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4A7070" w:rsidRPr="00DC6F7B" w:rsidRDefault="004A7070" w:rsidP="004A7070">
      <w:pPr>
        <w:jc w:val="center"/>
        <w:rPr>
          <w:b/>
          <w:sz w:val="72"/>
          <w:szCs w:val="24"/>
          <w:lang w:val="fr-BE"/>
        </w:rPr>
      </w:pPr>
      <w:r w:rsidRPr="00DC6F7B">
        <w:rPr>
          <w:b/>
          <w:sz w:val="72"/>
          <w:szCs w:val="24"/>
          <w:lang w:val="fr-BE"/>
        </w:rPr>
        <w:t xml:space="preserve">Vade-mecum </w:t>
      </w:r>
    </w:p>
    <w:p w:rsidR="004A7070" w:rsidRPr="00DC6F7B" w:rsidRDefault="004A7070" w:rsidP="004A7070">
      <w:pPr>
        <w:jc w:val="center"/>
        <w:rPr>
          <w:b/>
          <w:sz w:val="52"/>
          <w:szCs w:val="24"/>
          <w:lang w:val="fr-BE"/>
        </w:rPr>
      </w:pPr>
    </w:p>
    <w:p w:rsidR="004A7070" w:rsidRPr="00DC6F7B" w:rsidRDefault="004A7070" w:rsidP="004A7070">
      <w:pPr>
        <w:jc w:val="center"/>
        <w:rPr>
          <w:b/>
          <w:sz w:val="52"/>
          <w:szCs w:val="24"/>
          <w:lang w:val="fr-BE"/>
        </w:rPr>
      </w:pPr>
    </w:p>
    <w:p w:rsidR="004A7070" w:rsidRDefault="004A7070" w:rsidP="004A7070">
      <w:pPr>
        <w:jc w:val="center"/>
        <w:rPr>
          <w:rFonts w:asciiTheme="majorHAnsi" w:hAnsiTheme="majorHAnsi"/>
          <w:b/>
          <w:sz w:val="52"/>
          <w:szCs w:val="24"/>
          <w:u w:val="single"/>
        </w:rPr>
      </w:pPr>
      <w:r w:rsidRPr="00DC6F7B">
        <w:rPr>
          <w:b/>
          <w:sz w:val="52"/>
          <w:szCs w:val="24"/>
          <w:u w:val="single"/>
        </w:rPr>
        <w:t xml:space="preserve">Appel à projets </w:t>
      </w:r>
      <w:r w:rsidR="00DC6F7B">
        <w:rPr>
          <w:b/>
          <w:sz w:val="52"/>
          <w:szCs w:val="24"/>
          <w:u w:val="single"/>
        </w:rPr>
        <w:t xml:space="preserve">2017 </w:t>
      </w:r>
      <w:r w:rsidRPr="00DC6F7B">
        <w:rPr>
          <w:b/>
          <w:sz w:val="52"/>
          <w:szCs w:val="24"/>
          <w:u w:val="single"/>
        </w:rPr>
        <w:t>relatif à l’octroi de subventions aux activités de format</w:t>
      </w:r>
      <w:r w:rsidR="00DC6F7B">
        <w:rPr>
          <w:b/>
          <w:sz w:val="52"/>
          <w:szCs w:val="24"/>
          <w:u w:val="single"/>
        </w:rPr>
        <w:t>ions et d’informations à destination du</w:t>
      </w:r>
      <w:r w:rsidRPr="00DC6F7B">
        <w:rPr>
          <w:b/>
          <w:sz w:val="52"/>
          <w:szCs w:val="24"/>
          <w:u w:val="single"/>
        </w:rPr>
        <w:t xml:space="preserve"> secteur hobbyiste horticole et du petit élevage</w:t>
      </w:r>
      <w:r w:rsidRPr="00B17AD2">
        <w:rPr>
          <w:rFonts w:asciiTheme="majorHAnsi" w:hAnsiTheme="majorHAnsi"/>
          <w:b/>
          <w:sz w:val="52"/>
          <w:szCs w:val="24"/>
          <w:u w:val="single"/>
        </w:rPr>
        <w:t>.</w:t>
      </w:r>
    </w:p>
    <w:p w:rsidR="00DC6F7B" w:rsidRDefault="00DC6F7B" w:rsidP="004A7070">
      <w:pPr>
        <w:jc w:val="center"/>
        <w:rPr>
          <w:rFonts w:asciiTheme="majorHAnsi" w:hAnsiTheme="majorHAnsi"/>
          <w:b/>
          <w:sz w:val="52"/>
          <w:szCs w:val="24"/>
          <w:u w:val="single"/>
        </w:rPr>
      </w:pPr>
    </w:p>
    <w:p w:rsidR="00DC6F7B" w:rsidRDefault="00DC6F7B" w:rsidP="004A7070">
      <w:pPr>
        <w:jc w:val="center"/>
        <w:rPr>
          <w:rFonts w:asciiTheme="majorHAnsi" w:hAnsiTheme="majorHAnsi"/>
          <w:b/>
          <w:sz w:val="52"/>
          <w:szCs w:val="24"/>
          <w:u w:val="single"/>
        </w:rPr>
      </w:pPr>
    </w:p>
    <w:p w:rsidR="00DC6F7B" w:rsidRPr="00E20E81" w:rsidRDefault="00DC6F7B" w:rsidP="004A7070">
      <w:pPr>
        <w:jc w:val="center"/>
        <w:rPr>
          <w:b/>
          <w:sz w:val="28"/>
          <w:szCs w:val="24"/>
        </w:rPr>
      </w:pPr>
      <w:r w:rsidRPr="00E20E81">
        <w:rPr>
          <w:b/>
          <w:sz w:val="28"/>
          <w:szCs w:val="24"/>
        </w:rPr>
        <w:t>Période d’activité du 1</w:t>
      </w:r>
      <w:r w:rsidRPr="00E20E81">
        <w:rPr>
          <w:b/>
          <w:sz w:val="28"/>
          <w:szCs w:val="24"/>
          <w:vertAlign w:val="superscript"/>
        </w:rPr>
        <w:t>er</w:t>
      </w:r>
      <w:r w:rsidRPr="00E20E81">
        <w:rPr>
          <w:b/>
          <w:sz w:val="28"/>
          <w:szCs w:val="24"/>
        </w:rPr>
        <w:t xml:space="preserve"> septembre 2017 au 31 décembre 2018</w:t>
      </w:r>
    </w:p>
    <w:p w:rsidR="00916C08" w:rsidRPr="00317183" w:rsidRDefault="00916C08">
      <w:pPr>
        <w:rPr>
          <w:b/>
          <w:sz w:val="52"/>
          <w:szCs w:val="24"/>
          <w:lang w:val="fr-BE"/>
        </w:rPr>
      </w:pPr>
      <w:r w:rsidRPr="00317183">
        <w:rPr>
          <w:b/>
          <w:sz w:val="52"/>
          <w:szCs w:val="24"/>
          <w:lang w:val="fr-BE"/>
        </w:rPr>
        <w:br w:type="page"/>
      </w:r>
    </w:p>
    <w:p w:rsidR="00105572" w:rsidRPr="005E3866" w:rsidRDefault="00916C08"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szCs w:val="28"/>
          <w:lang w:val="fr-BE"/>
        </w:rPr>
      </w:pPr>
      <w:r w:rsidRPr="005E3866">
        <w:rPr>
          <w:b/>
          <w:sz w:val="28"/>
          <w:szCs w:val="28"/>
          <w:lang w:val="fr-BE"/>
        </w:rPr>
        <w:lastRenderedPageBreak/>
        <w:t>I</w:t>
      </w:r>
      <w:r w:rsidR="00105572" w:rsidRPr="005E3866">
        <w:rPr>
          <w:b/>
          <w:sz w:val="28"/>
          <w:szCs w:val="28"/>
          <w:lang w:val="fr-BE"/>
        </w:rPr>
        <w:t>nformations pratiques</w:t>
      </w:r>
    </w:p>
    <w:p w:rsidR="005E3866" w:rsidRDefault="005E3866" w:rsidP="005E3866">
      <w:pPr>
        <w:pStyle w:val="Paragraphedeliste"/>
        <w:ind w:left="360"/>
        <w:jc w:val="both"/>
        <w:rPr>
          <w:b/>
          <w:sz w:val="28"/>
          <w:szCs w:val="28"/>
          <w:lang w:val="fr-BE"/>
        </w:rPr>
      </w:pPr>
    </w:p>
    <w:p w:rsidR="00D54B4D" w:rsidRPr="005E3866" w:rsidRDefault="00D54B4D" w:rsidP="005E3866">
      <w:pPr>
        <w:pStyle w:val="Paragraphedeliste"/>
        <w:numPr>
          <w:ilvl w:val="0"/>
          <w:numId w:val="15"/>
        </w:numPr>
        <w:jc w:val="both"/>
        <w:rPr>
          <w:b/>
          <w:sz w:val="28"/>
          <w:szCs w:val="28"/>
          <w:lang w:val="fr-BE"/>
        </w:rPr>
      </w:pPr>
      <w:r w:rsidRPr="005E3866">
        <w:rPr>
          <w:b/>
          <w:sz w:val="28"/>
          <w:szCs w:val="28"/>
          <w:lang w:val="fr-BE"/>
        </w:rPr>
        <w:t>Introduction</w:t>
      </w:r>
    </w:p>
    <w:p w:rsidR="004A7070" w:rsidRDefault="00105572" w:rsidP="00105572">
      <w:pPr>
        <w:jc w:val="both"/>
        <w:rPr>
          <w:sz w:val="24"/>
          <w:szCs w:val="24"/>
          <w:lang w:val="fr-BE"/>
        </w:rPr>
      </w:pPr>
      <w:r w:rsidRPr="00E9643B">
        <w:rPr>
          <w:sz w:val="24"/>
          <w:szCs w:val="24"/>
          <w:lang w:val="fr-BE"/>
        </w:rPr>
        <w:t>C</w:t>
      </w:r>
      <w:r w:rsidR="00046F38" w:rsidRPr="00E9643B">
        <w:rPr>
          <w:sz w:val="24"/>
          <w:szCs w:val="24"/>
          <w:lang w:val="fr-BE"/>
        </w:rPr>
        <w:t xml:space="preserve">et appel </w:t>
      </w:r>
      <w:r w:rsidR="00743B7B">
        <w:rPr>
          <w:sz w:val="24"/>
          <w:szCs w:val="24"/>
          <w:lang w:val="fr-BE"/>
        </w:rPr>
        <w:t>est destiné</w:t>
      </w:r>
      <w:r w:rsidR="004A7070">
        <w:rPr>
          <w:sz w:val="24"/>
          <w:szCs w:val="24"/>
          <w:lang w:val="fr-BE"/>
        </w:rPr>
        <w:t xml:space="preserve"> </w:t>
      </w:r>
      <w:r w:rsidR="00E20E81">
        <w:rPr>
          <w:sz w:val="24"/>
          <w:szCs w:val="24"/>
          <w:lang w:val="fr-BE"/>
        </w:rPr>
        <w:t>aux fédérations</w:t>
      </w:r>
      <w:r w:rsidR="005E3866">
        <w:rPr>
          <w:sz w:val="24"/>
          <w:szCs w:val="24"/>
          <w:lang w:val="fr-BE"/>
        </w:rPr>
        <w:t xml:space="preserve"> et associations d’hobbyistes du</w:t>
      </w:r>
      <w:r w:rsidR="00E20E81">
        <w:rPr>
          <w:sz w:val="24"/>
          <w:szCs w:val="24"/>
          <w:lang w:val="fr-BE"/>
        </w:rPr>
        <w:t xml:space="preserve"> secteur horticol</w:t>
      </w:r>
      <w:r w:rsidR="00EF3516">
        <w:rPr>
          <w:sz w:val="24"/>
          <w:szCs w:val="24"/>
          <w:lang w:val="fr-BE"/>
        </w:rPr>
        <w:t xml:space="preserve">e et du petit élevage. Il vise </w:t>
      </w:r>
      <w:r w:rsidR="004A7070">
        <w:rPr>
          <w:sz w:val="24"/>
          <w:szCs w:val="24"/>
          <w:lang w:val="fr-BE"/>
        </w:rPr>
        <w:t>la sélection d’</w:t>
      </w:r>
      <w:r w:rsidR="004A7070" w:rsidRPr="004A7070">
        <w:rPr>
          <w:sz w:val="24"/>
          <w:szCs w:val="24"/>
          <w:lang w:val="fr-BE"/>
        </w:rPr>
        <w:t xml:space="preserve">activités organisées </w:t>
      </w:r>
      <w:r w:rsidR="00EF3516">
        <w:rPr>
          <w:sz w:val="24"/>
          <w:szCs w:val="24"/>
          <w:lang w:val="fr-BE"/>
        </w:rPr>
        <w:t xml:space="preserve">pour les particuliers qui </w:t>
      </w:r>
      <w:r w:rsidR="004A7070" w:rsidRPr="004A7070">
        <w:rPr>
          <w:sz w:val="24"/>
          <w:szCs w:val="24"/>
          <w:lang w:val="fr-BE"/>
        </w:rPr>
        <w:t>ont pour objectif l’acquisition et l’actualisation de connaissances du participant en matière de bonnes pratique</w:t>
      </w:r>
      <w:r w:rsidR="00EF3516">
        <w:rPr>
          <w:sz w:val="24"/>
          <w:szCs w:val="24"/>
          <w:lang w:val="fr-BE"/>
        </w:rPr>
        <w:t>s horticoles, phytotechniques, de petit</w:t>
      </w:r>
      <w:r w:rsidR="004A7070" w:rsidRPr="004A7070">
        <w:rPr>
          <w:sz w:val="24"/>
          <w:szCs w:val="24"/>
          <w:lang w:val="fr-BE"/>
        </w:rPr>
        <w:t xml:space="preserve"> d’élevage ou en</w:t>
      </w:r>
      <w:r w:rsidR="00EF3516">
        <w:rPr>
          <w:sz w:val="24"/>
          <w:szCs w:val="24"/>
          <w:lang w:val="fr-BE"/>
        </w:rPr>
        <w:t>core en matière de législation.</w:t>
      </w:r>
    </w:p>
    <w:p w:rsidR="003504E4" w:rsidRDefault="003504E4" w:rsidP="004A7070">
      <w:pPr>
        <w:spacing w:after="0"/>
        <w:jc w:val="both"/>
        <w:rPr>
          <w:sz w:val="24"/>
          <w:szCs w:val="24"/>
          <w:lang w:val="fr-BE"/>
        </w:rPr>
      </w:pPr>
      <w:r w:rsidRPr="00743B7B">
        <w:rPr>
          <w:sz w:val="24"/>
          <w:szCs w:val="24"/>
          <w:lang w:val="fr-BE"/>
        </w:rPr>
        <w:t xml:space="preserve">Il vise à sélectionner </w:t>
      </w:r>
      <w:r w:rsidR="004A7070">
        <w:rPr>
          <w:sz w:val="24"/>
          <w:szCs w:val="24"/>
          <w:lang w:val="fr-BE"/>
        </w:rPr>
        <w:t>les projets de formation horticole et du petit élevage</w:t>
      </w:r>
      <w:r w:rsidRPr="00743B7B">
        <w:rPr>
          <w:sz w:val="24"/>
          <w:szCs w:val="24"/>
          <w:lang w:val="fr-BE"/>
        </w:rPr>
        <w:t xml:space="preserve"> qui seront éligibles à une subventio</w:t>
      </w:r>
      <w:r w:rsidR="004A7070">
        <w:rPr>
          <w:sz w:val="24"/>
          <w:szCs w:val="24"/>
          <w:lang w:val="fr-BE"/>
        </w:rPr>
        <w:t>n de la Région wallonne et qui </w:t>
      </w:r>
      <w:r w:rsidRPr="00743B7B">
        <w:rPr>
          <w:sz w:val="24"/>
          <w:szCs w:val="24"/>
          <w:lang w:val="fr-BE"/>
        </w:rPr>
        <w:t>débuteront entre le 1</w:t>
      </w:r>
      <w:r w:rsidRPr="004D1A7F">
        <w:rPr>
          <w:sz w:val="24"/>
          <w:szCs w:val="24"/>
          <w:vertAlign w:val="superscript"/>
          <w:lang w:val="fr-BE"/>
        </w:rPr>
        <w:t>er</w:t>
      </w:r>
      <w:r w:rsidR="004A7070">
        <w:rPr>
          <w:sz w:val="24"/>
          <w:szCs w:val="24"/>
          <w:lang w:val="fr-BE"/>
        </w:rPr>
        <w:t xml:space="preserve"> septembre 2017 et le 31</w:t>
      </w:r>
      <w:r w:rsidR="00EF3516">
        <w:rPr>
          <w:sz w:val="24"/>
          <w:szCs w:val="24"/>
          <w:lang w:val="fr-BE"/>
        </w:rPr>
        <w:t xml:space="preserve"> </w:t>
      </w:r>
      <w:r w:rsidR="004A7070">
        <w:rPr>
          <w:sz w:val="24"/>
          <w:szCs w:val="24"/>
          <w:lang w:val="fr-BE"/>
        </w:rPr>
        <w:t>décembre 2018</w:t>
      </w:r>
      <w:r w:rsidRPr="00743B7B">
        <w:rPr>
          <w:sz w:val="24"/>
          <w:szCs w:val="24"/>
          <w:lang w:val="fr-BE"/>
        </w:rPr>
        <w:t>;</w:t>
      </w:r>
    </w:p>
    <w:p w:rsidR="00CD7914" w:rsidRPr="00743B7B" w:rsidRDefault="00CD7914" w:rsidP="004A7070">
      <w:pPr>
        <w:spacing w:after="0"/>
        <w:jc w:val="both"/>
        <w:rPr>
          <w:sz w:val="24"/>
          <w:szCs w:val="24"/>
          <w:lang w:val="fr-BE"/>
        </w:rPr>
      </w:pPr>
    </w:p>
    <w:p w:rsidR="00CD7914" w:rsidRDefault="00CD7914" w:rsidP="00CD7914">
      <w:pPr>
        <w:spacing w:after="0"/>
        <w:jc w:val="both"/>
        <w:rPr>
          <w:sz w:val="24"/>
          <w:szCs w:val="24"/>
          <w:lang w:val="fr-BE"/>
        </w:rPr>
      </w:pPr>
      <w:r w:rsidRPr="00E9643B">
        <w:rPr>
          <w:sz w:val="24"/>
          <w:szCs w:val="24"/>
          <w:lang w:val="fr-BE"/>
        </w:rPr>
        <w:t>Cet appel est destiné aux structures n’ayant pas d’intérêt commercial.</w:t>
      </w:r>
    </w:p>
    <w:p w:rsidR="00743B7B" w:rsidRDefault="00743B7B" w:rsidP="00CD7914">
      <w:pPr>
        <w:spacing w:before="120" w:after="0"/>
        <w:jc w:val="both"/>
        <w:rPr>
          <w:sz w:val="24"/>
          <w:szCs w:val="24"/>
          <w:lang w:val="fr-BE"/>
        </w:rPr>
      </w:pPr>
    </w:p>
    <w:p w:rsidR="008A30F5" w:rsidRDefault="00105572" w:rsidP="00CD7914">
      <w:pPr>
        <w:spacing w:after="0"/>
        <w:ind w:left="426" w:hanging="426"/>
        <w:jc w:val="both"/>
        <w:rPr>
          <w:sz w:val="24"/>
          <w:szCs w:val="24"/>
          <w:lang w:val="fr-BE"/>
        </w:rPr>
      </w:pPr>
      <w:r w:rsidRPr="00E9643B">
        <w:rPr>
          <w:sz w:val="24"/>
          <w:szCs w:val="24"/>
          <w:lang w:val="fr-BE"/>
        </w:rPr>
        <w:t xml:space="preserve">Le budget </w:t>
      </w:r>
      <w:r w:rsidR="00663F9F" w:rsidRPr="00E9643B">
        <w:rPr>
          <w:sz w:val="24"/>
          <w:szCs w:val="24"/>
          <w:lang w:val="fr-BE"/>
        </w:rPr>
        <w:t xml:space="preserve">maximum </w:t>
      </w:r>
      <w:r w:rsidRPr="00E9643B">
        <w:rPr>
          <w:sz w:val="24"/>
          <w:szCs w:val="24"/>
          <w:lang w:val="fr-BE"/>
        </w:rPr>
        <w:t xml:space="preserve">prévu </w:t>
      </w:r>
      <w:r w:rsidR="00EF3516">
        <w:rPr>
          <w:sz w:val="24"/>
          <w:szCs w:val="24"/>
          <w:lang w:val="fr-BE"/>
        </w:rPr>
        <w:t xml:space="preserve">de l’appel </w:t>
      </w:r>
      <w:r w:rsidRPr="00E9643B">
        <w:rPr>
          <w:sz w:val="24"/>
          <w:szCs w:val="24"/>
          <w:lang w:val="fr-BE"/>
        </w:rPr>
        <w:t>est de</w:t>
      </w:r>
      <w:r w:rsidR="004A7070">
        <w:rPr>
          <w:sz w:val="24"/>
          <w:szCs w:val="24"/>
          <w:lang w:val="fr-BE"/>
        </w:rPr>
        <w:t> 150.000</w:t>
      </w:r>
      <w:r w:rsidR="00046F38" w:rsidRPr="00E9643B">
        <w:rPr>
          <w:sz w:val="24"/>
          <w:szCs w:val="24"/>
          <w:lang w:val="fr-BE"/>
        </w:rPr>
        <w:t>€</w:t>
      </w:r>
      <w:r w:rsidR="00EF3516">
        <w:rPr>
          <w:sz w:val="24"/>
          <w:szCs w:val="24"/>
          <w:lang w:val="fr-BE"/>
        </w:rPr>
        <w:t>.</w:t>
      </w:r>
      <w:r w:rsidR="00046F38" w:rsidRPr="00E9643B">
        <w:rPr>
          <w:sz w:val="24"/>
          <w:szCs w:val="24"/>
          <w:lang w:val="fr-BE"/>
        </w:rPr>
        <w:t xml:space="preserve"> </w:t>
      </w:r>
    </w:p>
    <w:p w:rsidR="00CD7914" w:rsidRPr="00E9643B" w:rsidRDefault="00CD7914" w:rsidP="004A7070">
      <w:pPr>
        <w:spacing w:after="0"/>
        <w:ind w:left="426" w:hanging="426"/>
        <w:jc w:val="both"/>
        <w:rPr>
          <w:sz w:val="24"/>
          <w:szCs w:val="24"/>
          <w:lang w:val="fr-BE"/>
        </w:rPr>
      </w:pPr>
    </w:p>
    <w:p w:rsidR="00663F9F" w:rsidRPr="00E9643B" w:rsidRDefault="00663F9F" w:rsidP="00105572">
      <w:pPr>
        <w:jc w:val="both"/>
        <w:rPr>
          <w:sz w:val="24"/>
          <w:szCs w:val="24"/>
          <w:lang w:val="fr-BE"/>
        </w:rPr>
      </w:pPr>
      <w:r w:rsidRPr="00E9643B">
        <w:rPr>
          <w:sz w:val="24"/>
          <w:szCs w:val="24"/>
          <w:lang w:val="fr-BE"/>
        </w:rPr>
        <w:t xml:space="preserve">Afin de calculer </w:t>
      </w:r>
      <w:r w:rsidR="006F67EA" w:rsidRPr="00E9643B">
        <w:rPr>
          <w:sz w:val="24"/>
          <w:szCs w:val="24"/>
          <w:lang w:val="fr-BE"/>
        </w:rPr>
        <w:t>exactement</w:t>
      </w:r>
      <w:r w:rsidRPr="00E9643B">
        <w:rPr>
          <w:sz w:val="24"/>
          <w:szCs w:val="24"/>
          <w:lang w:val="fr-BE"/>
        </w:rPr>
        <w:t xml:space="preserve"> le budget de chacune des activités de formation, </w:t>
      </w:r>
      <w:r w:rsidR="006F67EA" w:rsidRPr="00E9643B">
        <w:rPr>
          <w:sz w:val="24"/>
          <w:szCs w:val="24"/>
          <w:lang w:val="fr-BE"/>
        </w:rPr>
        <w:t xml:space="preserve">nous vous invitons à </w:t>
      </w:r>
      <w:r w:rsidRPr="00E9643B">
        <w:rPr>
          <w:sz w:val="24"/>
          <w:szCs w:val="24"/>
          <w:lang w:val="fr-BE"/>
        </w:rPr>
        <w:t xml:space="preserve">répondre à une série de questions détaillées </w:t>
      </w:r>
      <w:r w:rsidR="006F67EA" w:rsidRPr="00E9643B">
        <w:rPr>
          <w:sz w:val="24"/>
          <w:szCs w:val="24"/>
          <w:lang w:val="fr-BE"/>
        </w:rPr>
        <w:t>dans</w:t>
      </w:r>
      <w:r w:rsidR="00EF3516">
        <w:rPr>
          <w:sz w:val="24"/>
          <w:szCs w:val="24"/>
          <w:lang w:val="fr-BE"/>
        </w:rPr>
        <w:t xml:space="preserve"> les documents relatifs à</w:t>
      </w:r>
      <w:r w:rsidR="006F67EA" w:rsidRPr="00E9643B">
        <w:rPr>
          <w:sz w:val="24"/>
          <w:szCs w:val="24"/>
          <w:lang w:val="fr-BE"/>
        </w:rPr>
        <w:t xml:space="preserve"> l’appel</w:t>
      </w:r>
      <w:r w:rsidRPr="00E9643B">
        <w:rPr>
          <w:sz w:val="24"/>
          <w:szCs w:val="24"/>
          <w:lang w:val="fr-BE"/>
        </w:rPr>
        <w:t>.</w:t>
      </w:r>
    </w:p>
    <w:p w:rsidR="00E867C4" w:rsidRPr="00E9643B" w:rsidRDefault="00CD7914" w:rsidP="00105572">
      <w:pPr>
        <w:jc w:val="both"/>
        <w:rPr>
          <w:sz w:val="24"/>
          <w:szCs w:val="24"/>
          <w:lang w:val="fr-BE"/>
        </w:rPr>
      </w:pPr>
      <w:r>
        <w:rPr>
          <w:sz w:val="24"/>
          <w:szCs w:val="24"/>
          <w:lang w:val="fr-BE"/>
        </w:rPr>
        <w:t>La base légale de cet appel est l’</w:t>
      </w:r>
      <w:r w:rsidR="00E867C4" w:rsidRPr="00CD7914">
        <w:rPr>
          <w:sz w:val="24"/>
          <w:szCs w:val="24"/>
          <w:lang w:val="fr-BE"/>
        </w:rPr>
        <w:t>arrêté du Gouvernement wallon(AGW) du 2 février 2017 portant exécution du Chapitre II Titre IV du Code wallon de l’agriculture relatif aux activités de formation s’adressant aux associations d’hobbyistes, dans le secteur horticole et pour le petit éleva</w:t>
      </w:r>
      <w:r w:rsidRPr="00CD7914">
        <w:rPr>
          <w:sz w:val="24"/>
          <w:szCs w:val="24"/>
          <w:lang w:val="fr-BE"/>
        </w:rPr>
        <w:t>ge et l’Arrêté ministériel exécutant l’AGW du 02 février 2017</w:t>
      </w:r>
      <w:r w:rsidR="00E867C4" w:rsidRPr="00CD7914">
        <w:rPr>
          <w:sz w:val="24"/>
          <w:szCs w:val="24"/>
          <w:lang w:val="fr-BE"/>
        </w:rPr>
        <w:t>.</w:t>
      </w:r>
      <w:r w:rsidRPr="00CD7914">
        <w:rPr>
          <w:sz w:val="24"/>
          <w:szCs w:val="24"/>
          <w:lang w:val="fr-BE"/>
        </w:rPr>
        <w:t xml:space="preserve"> Ces documents offic</w:t>
      </w:r>
      <w:r w:rsidR="005E3866">
        <w:rPr>
          <w:sz w:val="24"/>
          <w:szCs w:val="24"/>
          <w:lang w:val="fr-BE"/>
        </w:rPr>
        <w:t>iels sont disponibles en annexe</w:t>
      </w:r>
      <w:r w:rsidRPr="00CD7914">
        <w:rPr>
          <w:sz w:val="24"/>
          <w:szCs w:val="24"/>
          <w:lang w:val="fr-BE"/>
        </w:rPr>
        <w:t xml:space="preserve"> des documents de l’appel.</w:t>
      </w:r>
    </w:p>
    <w:p w:rsidR="00663F9F" w:rsidRPr="00D54B4D" w:rsidRDefault="00663F9F" w:rsidP="005E3866">
      <w:pPr>
        <w:pStyle w:val="Paragraphedeliste"/>
        <w:numPr>
          <w:ilvl w:val="0"/>
          <w:numId w:val="15"/>
        </w:numPr>
        <w:jc w:val="both"/>
        <w:rPr>
          <w:b/>
          <w:sz w:val="28"/>
          <w:szCs w:val="28"/>
          <w:lang w:val="fr-BE"/>
        </w:rPr>
      </w:pPr>
      <w:r w:rsidRPr="00D54B4D">
        <w:rPr>
          <w:b/>
          <w:sz w:val="28"/>
          <w:szCs w:val="28"/>
          <w:lang w:val="fr-BE"/>
        </w:rPr>
        <w:t xml:space="preserve">Quelles </w:t>
      </w:r>
      <w:r w:rsidR="006D5ED4" w:rsidRPr="00D54B4D">
        <w:rPr>
          <w:b/>
          <w:sz w:val="28"/>
          <w:szCs w:val="28"/>
          <w:lang w:val="fr-BE"/>
        </w:rPr>
        <w:t>activités de formation</w:t>
      </w:r>
      <w:r w:rsidRPr="00D54B4D">
        <w:rPr>
          <w:b/>
          <w:sz w:val="28"/>
          <w:szCs w:val="28"/>
          <w:lang w:val="fr-BE"/>
        </w:rPr>
        <w:t> ?</w:t>
      </w:r>
    </w:p>
    <w:p w:rsidR="004A7070" w:rsidRDefault="004A7070" w:rsidP="004A7070">
      <w:pPr>
        <w:jc w:val="both"/>
        <w:rPr>
          <w:sz w:val="24"/>
          <w:szCs w:val="24"/>
          <w:lang w:val="fr-BE"/>
        </w:rPr>
      </w:pPr>
      <w:r>
        <w:rPr>
          <w:sz w:val="24"/>
          <w:szCs w:val="24"/>
          <w:lang w:val="fr-BE"/>
        </w:rPr>
        <w:t>L</w:t>
      </w:r>
      <w:r w:rsidRPr="00743B7B">
        <w:rPr>
          <w:sz w:val="24"/>
          <w:szCs w:val="24"/>
          <w:lang w:val="fr-BE"/>
        </w:rPr>
        <w:t xml:space="preserve">es </w:t>
      </w:r>
      <w:r>
        <w:rPr>
          <w:sz w:val="24"/>
          <w:szCs w:val="24"/>
          <w:lang w:val="fr-BE"/>
        </w:rPr>
        <w:t>activités de formation</w:t>
      </w:r>
      <w:r w:rsidRPr="004A7070">
        <w:rPr>
          <w:sz w:val="24"/>
          <w:szCs w:val="24"/>
          <w:lang w:val="fr-BE"/>
        </w:rPr>
        <w:t xml:space="preserve"> </w:t>
      </w:r>
      <w:r w:rsidRPr="00743B7B">
        <w:rPr>
          <w:sz w:val="24"/>
          <w:szCs w:val="24"/>
          <w:lang w:val="fr-BE"/>
        </w:rPr>
        <w:t xml:space="preserve">peuvent être de </w:t>
      </w:r>
      <w:r>
        <w:rPr>
          <w:sz w:val="24"/>
          <w:szCs w:val="24"/>
          <w:lang w:val="fr-BE"/>
        </w:rPr>
        <w:t>deux</w:t>
      </w:r>
      <w:r w:rsidRPr="00743B7B">
        <w:rPr>
          <w:sz w:val="24"/>
          <w:szCs w:val="24"/>
          <w:lang w:val="fr-BE"/>
        </w:rPr>
        <w:t xml:space="preserve"> types : </w:t>
      </w:r>
    </w:p>
    <w:p w:rsidR="004A7070" w:rsidRDefault="004A7070" w:rsidP="004A7070">
      <w:pPr>
        <w:spacing w:after="0"/>
        <w:ind w:left="425" w:hanging="425"/>
        <w:jc w:val="both"/>
        <w:rPr>
          <w:sz w:val="24"/>
          <w:szCs w:val="24"/>
          <w:lang w:val="fr-BE"/>
        </w:rPr>
      </w:pPr>
      <w:r w:rsidRPr="00DF16EB">
        <w:rPr>
          <w:sz w:val="24"/>
          <w:szCs w:val="24"/>
          <w:lang w:val="fr-BE"/>
        </w:rPr>
        <w:t>1°</w:t>
      </w:r>
      <w:r w:rsidRPr="00DF16EB">
        <w:rPr>
          <w:sz w:val="24"/>
          <w:szCs w:val="24"/>
          <w:lang w:val="fr-BE"/>
        </w:rPr>
        <w:tab/>
      </w:r>
      <w:r>
        <w:rPr>
          <w:sz w:val="24"/>
          <w:szCs w:val="24"/>
          <w:lang w:val="fr-BE"/>
        </w:rPr>
        <w:t>séances d’information ;</w:t>
      </w:r>
    </w:p>
    <w:p w:rsidR="004A7070" w:rsidRDefault="004A7070" w:rsidP="004A7070">
      <w:pPr>
        <w:spacing w:before="120" w:after="0"/>
        <w:ind w:left="425" w:hanging="425"/>
        <w:jc w:val="both"/>
        <w:rPr>
          <w:sz w:val="24"/>
          <w:szCs w:val="24"/>
          <w:lang w:val="fr-BE"/>
        </w:rPr>
      </w:pPr>
      <w:r>
        <w:rPr>
          <w:sz w:val="24"/>
          <w:szCs w:val="24"/>
          <w:lang w:val="fr-BE"/>
        </w:rPr>
        <w:t>2°</w:t>
      </w:r>
      <w:r>
        <w:rPr>
          <w:sz w:val="24"/>
          <w:szCs w:val="24"/>
          <w:lang w:val="fr-BE"/>
        </w:rPr>
        <w:tab/>
        <w:t xml:space="preserve">visites guidées </w:t>
      </w:r>
      <w:r w:rsidRPr="0001066E">
        <w:rPr>
          <w:sz w:val="24"/>
          <w:szCs w:val="24"/>
          <w:lang w:val="fr-BE"/>
        </w:rPr>
        <w:t>;</w:t>
      </w:r>
    </w:p>
    <w:p w:rsidR="00CD7914" w:rsidRPr="0001066E" w:rsidRDefault="00CD7914" w:rsidP="004A7070">
      <w:pPr>
        <w:spacing w:before="120" w:after="0"/>
        <w:ind w:left="425" w:hanging="425"/>
        <w:jc w:val="both"/>
        <w:rPr>
          <w:sz w:val="24"/>
          <w:szCs w:val="24"/>
          <w:lang w:val="fr-BE"/>
        </w:rPr>
      </w:pPr>
    </w:p>
    <w:p w:rsidR="004A7070" w:rsidRDefault="004A7070" w:rsidP="004A7070">
      <w:pPr>
        <w:jc w:val="both"/>
        <w:rPr>
          <w:sz w:val="24"/>
          <w:szCs w:val="24"/>
          <w:lang w:val="fr-BE"/>
        </w:rPr>
      </w:pPr>
      <w:r>
        <w:rPr>
          <w:sz w:val="24"/>
          <w:szCs w:val="24"/>
          <w:lang w:val="fr-BE"/>
        </w:rPr>
        <w:t xml:space="preserve"> Elles peuvent traiter</w:t>
      </w:r>
      <w:r w:rsidRPr="004A7070">
        <w:rPr>
          <w:sz w:val="24"/>
          <w:szCs w:val="24"/>
          <w:lang w:val="fr-BE"/>
        </w:rPr>
        <w:t xml:space="preserve"> de thémati</w:t>
      </w:r>
      <w:r w:rsidR="005E3866">
        <w:rPr>
          <w:sz w:val="24"/>
          <w:szCs w:val="24"/>
          <w:lang w:val="fr-BE"/>
        </w:rPr>
        <w:t>ques particulières ou regrouper</w:t>
      </w:r>
      <w:r w:rsidRPr="004A7070">
        <w:rPr>
          <w:sz w:val="24"/>
          <w:szCs w:val="24"/>
          <w:lang w:val="fr-BE"/>
        </w:rPr>
        <w:t xml:space="preserve"> plusieurs thématiques d’intérêts différents (AGW du 2 février 2017, article 3, alinéa 1er et 2).</w:t>
      </w:r>
    </w:p>
    <w:p w:rsidR="00CD7914" w:rsidRDefault="004A7070" w:rsidP="00CD7914">
      <w:pPr>
        <w:jc w:val="both"/>
        <w:rPr>
          <w:sz w:val="24"/>
          <w:szCs w:val="24"/>
          <w:lang w:val="fr-BE"/>
        </w:rPr>
      </w:pPr>
      <w:r w:rsidRPr="004A7070">
        <w:rPr>
          <w:sz w:val="24"/>
          <w:szCs w:val="24"/>
          <w:lang w:val="fr-BE"/>
        </w:rPr>
        <w:t>Au regard des objectifs visés à l’article D.97 du Code et des besoins identifiés sur le territoire,</w:t>
      </w:r>
      <w:r w:rsidR="00CD7914">
        <w:rPr>
          <w:sz w:val="24"/>
          <w:szCs w:val="24"/>
          <w:lang w:val="fr-BE"/>
        </w:rPr>
        <w:t xml:space="preserve"> cet appel à projets impose que</w:t>
      </w:r>
      <w:r w:rsidRPr="004A7070">
        <w:rPr>
          <w:sz w:val="24"/>
          <w:szCs w:val="24"/>
          <w:lang w:val="fr-BE"/>
        </w:rPr>
        <w:t xml:space="preserve"> 100% des activités </w:t>
      </w:r>
      <w:r w:rsidR="006C5A07">
        <w:rPr>
          <w:sz w:val="24"/>
          <w:szCs w:val="24"/>
          <w:lang w:val="fr-BE"/>
        </w:rPr>
        <w:t>organisées soient cohérentes</w:t>
      </w:r>
      <w:r w:rsidR="00CD7914">
        <w:rPr>
          <w:sz w:val="24"/>
          <w:szCs w:val="24"/>
          <w:lang w:val="fr-BE"/>
        </w:rPr>
        <w:t xml:space="preserve"> avec les politiques wallonnes. En outre, il impose également que 20 % de celles-ci soient en relation</w:t>
      </w:r>
      <w:r w:rsidR="00CD7914" w:rsidRPr="004A7070">
        <w:rPr>
          <w:sz w:val="24"/>
          <w:szCs w:val="24"/>
          <w:lang w:val="fr-BE"/>
        </w:rPr>
        <w:t xml:space="preserve"> direct</w:t>
      </w:r>
      <w:r w:rsidR="00CD7914">
        <w:rPr>
          <w:sz w:val="24"/>
          <w:szCs w:val="24"/>
          <w:lang w:val="fr-BE"/>
        </w:rPr>
        <w:t>e</w:t>
      </w:r>
      <w:r w:rsidR="00CD7914" w:rsidRPr="004A7070">
        <w:rPr>
          <w:sz w:val="24"/>
          <w:szCs w:val="24"/>
          <w:lang w:val="fr-BE"/>
        </w:rPr>
        <w:t xml:space="preserve"> avec </w:t>
      </w:r>
      <w:r w:rsidR="00CD7914">
        <w:rPr>
          <w:sz w:val="24"/>
          <w:szCs w:val="24"/>
          <w:lang w:val="fr-BE"/>
        </w:rPr>
        <w:t>les objectifs du Programme wallon de réduction des pesticides (PWRP 2013-</w:t>
      </w:r>
      <w:r w:rsidR="00CD7914">
        <w:rPr>
          <w:sz w:val="24"/>
          <w:szCs w:val="24"/>
          <w:lang w:val="fr-BE"/>
        </w:rPr>
        <w:lastRenderedPageBreak/>
        <w:t xml:space="preserve">2017). Vous trouverez plus d’informations relatives aux mesures liées à </w:t>
      </w:r>
      <w:r w:rsidR="00CD7914" w:rsidRPr="004A7070">
        <w:rPr>
          <w:sz w:val="24"/>
          <w:szCs w:val="24"/>
          <w:lang w:val="fr-BE"/>
        </w:rPr>
        <w:t>la réduction de l’utilisation des pesticides</w:t>
      </w:r>
      <w:r w:rsidR="005E3866">
        <w:rPr>
          <w:sz w:val="24"/>
          <w:szCs w:val="24"/>
          <w:lang w:val="fr-BE"/>
        </w:rPr>
        <w:t xml:space="preserve"> en annexe</w:t>
      </w:r>
      <w:r w:rsidR="00CD7914">
        <w:rPr>
          <w:sz w:val="24"/>
          <w:szCs w:val="24"/>
          <w:lang w:val="fr-BE"/>
        </w:rPr>
        <w:t xml:space="preserve"> des documents de l’appel.</w:t>
      </w:r>
    </w:p>
    <w:p w:rsidR="00105572" w:rsidRPr="00D54B4D" w:rsidRDefault="00105572" w:rsidP="005E3866">
      <w:pPr>
        <w:pStyle w:val="Paragraphedeliste"/>
        <w:numPr>
          <w:ilvl w:val="0"/>
          <w:numId w:val="15"/>
        </w:numPr>
        <w:jc w:val="both"/>
        <w:rPr>
          <w:b/>
          <w:sz w:val="28"/>
          <w:szCs w:val="28"/>
          <w:lang w:val="fr-BE"/>
        </w:rPr>
      </w:pPr>
      <w:r w:rsidRPr="00D54B4D">
        <w:rPr>
          <w:b/>
          <w:sz w:val="28"/>
          <w:szCs w:val="28"/>
          <w:lang w:val="fr-BE"/>
        </w:rPr>
        <w:t>Période de l’appel</w:t>
      </w:r>
      <w:r w:rsidR="00576875" w:rsidRPr="00D54B4D">
        <w:rPr>
          <w:b/>
          <w:sz w:val="28"/>
          <w:szCs w:val="28"/>
          <w:lang w:val="fr-BE"/>
        </w:rPr>
        <w:t xml:space="preserve"> à projets</w:t>
      </w:r>
    </w:p>
    <w:p w:rsidR="00105572" w:rsidRPr="00E9643B" w:rsidRDefault="005E7DDB" w:rsidP="00D91EF2">
      <w:pPr>
        <w:jc w:val="both"/>
        <w:rPr>
          <w:sz w:val="24"/>
          <w:szCs w:val="24"/>
          <w:lang w:val="fr-BE"/>
        </w:rPr>
      </w:pPr>
      <w:r w:rsidRPr="00E9643B">
        <w:rPr>
          <w:sz w:val="24"/>
          <w:szCs w:val="24"/>
          <w:lang w:val="fr-BE"/>
        </w:rPr>
        <w:t xml:space="preserve">Cet appel </w:t>
      </w:r>
      <w:r w:rsidR="00576875">
        <w:rPr>
          <w:sz w:val="24"/>
          <w:szCs w:val="24"/>
          <w:lang w:val="fr-BE"/>
        </w:rPr>
        <w:t xml:space="preserve">à projets </w:t>
      </w:r>
      <w:r w:rsidRPr="00E9643B">
        <w:rPr>
          <w:sz w:val="24"/>
          <w:szCs w:val="24"/>
          <w:lang w:val="fr-BE"/>
        </w:rPr>
        <w:t xml:space="preserve">est </w:t>
      </w:r>
      <w:r w:rsidR="00743B7B">
        <w:rPr>
          <w:sz w:val="24"/>
          <w:szCs w:val="24"/>
          <w:lang w:val="fr-BE"/>
        </w:rPr>
        <w:t xml:space="preserve">ouvert du </w:t>
      </w:r>
      <w:r w:rsidR="00D91EF2">
        <w:rPr>
          <w:b/>
          <w:sz w:val="24"/>
          <w:szCs w:val="24"/>
          <w:lang w:val="fr-BE"/>
        </w:rPr>
        <w:t>vendredi 24 mars</w:t>
      </w:r>
      <w:r w:rsidR="00CD7914">
        <w:rPr>
          <w:b/>
          <w:sz w:val="24"/>
          <w:szCs w:val="24"/>
          <w:lang w:val="fr-BE"/>
        </w:rPr>
        <w:t xml:space="preserve"> 2017 </w:t>
      </w:r>
      <w:r w:rsidR="00737554" w:rsidRPr="005C7AAA">
        <w:rPr>
          <w:b/>
          <w:sz w:val="24"/>
          <w:szCs w:val="24"/>
          <w:lang w:val="fr-BE"/>
        </w:rPr>
        <w:t>au</w:t>
      </w:r>
      <w:r w:rsidR="00730FFA" w:rsidRPr="005C7AAA">
        <w:rPr>
          <w:b/>
          <w:sz w:val="24"/>
          <w:szCs w:val="24"/>
          <w:lang w:val="fr-BE"/>
        </w:rPr>
        <w:t xml:space="preserve"> </w:t>
      </w:r>
      <w:r w:rsidR="00D91EF2">
        <w:rPr>
          <w:b/>
          <w:sz w:val="24"/>
          <w:szCs w:val="24"/>
          <w:lang w:val="fr-BE"/>
        </w:rPr>
        <w:t xml:space="preserve">lundi 15 mai 2017 </w:t>
      </w:r>
      <w:r w:rsidR="00743B7B">
        <w:rPr>
          <w:sz w:val="24"/>
          <w:szCs w:val="24"/>
          <w:lang w:val="fr-BE"/>
        </w:rPr>
        <w:t xml:space="preserve">à </w:t>
      </w:r>
      <w:r w:rsidR="005E5B0B" w:rsidRPr="00E9643B">
        <w:rPr>
          <w:sz w:val="24"/>
          <w:szCs w:val="24"/>
          <w:lang w:val="fr-BE"/>
        </w:rPr>
        <w:t>minuit</w:t>
      </w:r>
      <w:r w:rsidRPr="00E9643B">
        <w:rPr>
          <w:sz w:val="24"/>
          <w:szCs w:val="24"/>
          <w:lang w:val="fr-BE"/>
        </w:rPr>
        <w:t>.</w:t>
      </w:r>
    </w:p>
    <w:p w:rsidR="00D54B4D" w:rsidRDefault="00743B7B" w:rsidP="00D91EF2">
      <w:pPr>
        <w:spacing w:after="0"/>
        <w:jc w:val="both"/>
        <w:rPr>
          <w:sz w:val="24"/>
          <w:szCs w:val="24"/>
          <w:lang w:val="fr-BE"/>
        </w:rPr>
      </w:pPr>
      <w:r w:rsidRPr="00743B7B">
        <w:rPr>
          <w:sz w:val="24"/>
          <w:szCs w:val="24"/>
          <w:lang w:val="fr-BE"/>
        </w:rPr>
        <w:t xml:space="preserve">Cet appel à projets sera le </w:t>
      </w:r>
      <w:r w:rsidRPr="00743B7B">
        <w:rPr>
          <w:b/>
          <w:sz w:val="24"/>
          <w:szCs w:val="24"/>
          <w:lang w:val="fr-BE"/>
        </w:rPr>
        <w:t xml:space="preserve">seul </w:t>
      </w:r>
      <w:r w:rsidRPr="00743B7B">
        <w:rPr>
          <w:sz w:val="24"/>
          <w:szCs w:val="24"/>
          <w:lang w:val="fr-BE"/>
        </w:rPr>
        <w:t xml:space="preserve">organisé </w:t>
      </w:r>
      <w:r w:rsidRPr="00743B7B">
        <w:rPr>
          <w:b/>
          <w:sz w:val="24"/>
          <w:szCs w:val="24"/>
          <w:lang w:val="fr-BE"/>
        </w:rPr>
        <w:t>en 201</w:t>
      </w:r>
      <w:r w:rsidR="00D91EF2">
        <w:rPr>
          <w:b/>
          <w:sz w:val="24"/>
          <w:szCs w:val="24"/>
          <w:lang w:val="fr-BE"/>
        </w:rPr>
        <w:t>7</w:t>
      </w:r>
      <w:r w:rsidRPr="00743B7B">
        <w:rPr>
          <w:sz w:val="24"/>
          <w:szCs w:val="24"/>
          <w:lang w:val="fr-BE"/>
        </w:rPr>
        <w:t>. Le prochain, relatif aux</w:t>
      </w:r>
      <w:r w:rsidR="00D91EF2">
        <w:rPr>
          <w:sz w:val="24"/>
          <w:szCs w:val="24"/>
          <w:lang w:val="fr-BE"/>
        </w:rPr>
        <w:t xml:space="preserve"> activités de formation 2019 sera organisé au printemps 2018</w:t>
      </w:r>
      <w:r w:rsidRPr="00743B7B">
        <w:rPr>
          <w:sz w:val="24"/>
          <w:szCs w:val="24"/>
          <w:lang w:val="fr-BE"/>
        </w:rPr>
        <w:t>.</w:t>
      </w:r>
    </w:p>
    <w:p w:rsidR="00672F45" w:rsidRPr="00743B7B" w:rsidRDefault="00672F45" w:rsidP="00D91EF2">
      <w:pPr>
        <w:spacing w:after="0"/>
        <w:jc w:val="both"/>
        <w:rPr>
          <w:sz w:val="24"/>
          <w:szCs w:val="24"/>
          <w:lang w:val="fr-BE"/>
        </w:rPr>
      </w:pPr>
    </w:p>
    <w:p w:rsidR="0043684A" w:rsidRPr="005E3866" w:rsidRDefault="00462D59"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szCs w:val="28"/>
          <w:lang w:val="fr-BE"/>
        </w:rPr>
      </w:pPr>
      <w:r w:rsidRPr="005E3866">
        <w:rPr>
          <w:b/>
          <w:sz w:val="28"/>
          <w:szCs w:val="28"/>
          <w:lang w:val="fr-BE"/>
        </w:rPr>
        <w:t>P</w:t>
      </w:r>
      <w:r w:rsidR="0043684A" w:rsidRPr="005E3866">
        <w:rPr>
          <w:b/>
          <w:sz w:val="28"/>
          <w:szCs w:val="28"/>
          <w:lang w:val="fr-BE"/>
        </w:rPr>
        <w:t xml:space="preserve">rocédure pour introduire une </w:t>
      </w:r>
      <w:r w:rsidR="0049780C" w:rsidRPr="005E3866">
        <w:rPr>
          <w:b/>
          <w:sz w:val="28"/>
          <w:szCs w:val="28"/>
          <w:lang w:val="fr-BE"/>
        </w:rPr>
        <w:t>deman</w:t>
      </w:r>
      <w:r w:rsidR="005E7DDB" w:rsidRPr="005E3866">
        <w:rPr>
          <w:b/>
          <w:sz w:val="28"/>
          <w:szCs w:val="28"/>
          <w:lang w:val="fr-BE"/>
        </w:rPr>
        <w:t>de de subvention</w:t>
      </w:r>
    </w:p>
    <w:p w:rsidR="005E3866" w:rsidRDefault="00867C1B" w:rsidP="00D91EF2">
      <w:pPr>
        <w:spacing w:before="200"/>
        <w:jc w:val="both"/>
        <w:rPr>
          <w:sz w:val="24"/>
          <w:szCs w:val="24"/>
          <w:lang w:val="fr-BE"/>
        </w:rPr>
      </w:pPr>
      <w:r w:rsidRPr="005A3FC0">
        <w:rPr>
          <w:sz w:val="24"/>
          <w:szCs w:val="24"/>
          <w:lang w:val="fr-BE"/>
        </w:rPr>
        <w:t>Pour bénéficier d’une subvention, chaque structure doit</w:t>
      </w:r>
      <w:r w:rsidR="005E3866">
        <w:rPr>
          <w:sz w:val="24"/>
          <w:szCs w:val="24"/>
          <w:lang w:val="fr-BE"/>
        </w:rPr>
        <w:t> :</w:t>
      </w:r>
    </w:p>
    <w:p w:rsidR="004D1C89" w:rsidRDefault="00867C1B" w:rsidP="005E3866">
      <w:pPr>
        <w:pStyle w:val="Paragraphedeliste"/>
        <w:numPr>
          <w:ilvl w:val="0"/>
          <w:numId w:val="18"/>
        </w:numPr>
        <w:spacing w:before="200"/>
        <w:jc w:val="both"/>
        <w:rPr>
          <w:sz w:val="24"/>
          <w:szCs w:val="24"/>
          <w:lang w:val="fr-BE"/>
        </w:rPr>
      </w:pPr>
      <w:r w:rsidRPr="005E3866">
        <w:rPr>
          <w:sz w:val="24"/>
          <w:szCs w:val="24"/>
          <w:lang w:val="fr-BE"/>
        </w:rPr>
        <w:t>envoyer l</w:t>
      </w:r>
      <w:r w:rsidR="00772FE4" w:rsidRPr="005E3866">
        <w:rPr>
          <w:sz w:val="24"/>
          <w:szCs w:val="24"/>
          <w:lang w:val="fr-BE"/>
        </w:rPr>
        <w:t>’ensemble des documents</w:t>
      </w:r>
      <w:r w:rsidR="005E3866" w:rsidRPr="005E3866">
        <w:rPr>
          <w:sz w:val="24"/>
          <w:szCs w:val="24"/>
          <w:lang w:val="fr-BE"/>
        </w:rPr>
        <w:t xml:space="preserve"> en version électronique</w:t>
      </w:r>
      <w:r w:rsidR="00772FE4" w:rsidRPr="005E3866">
        <w:rPr>
          <w:sz w:val="24"/>
          <w:szCs w:val="24"/>
          <w:lang w:val="fr-BE"/>
        </w:rPr>
        <w:t xml:space="preserve"> (formulaires</w:t>
      </w:r>
      <w:r w:rsidR="005E3866">
        <w:rPr>
          <w:sz w:val="24"/>
          <w:szCs w:val="24"/>
          <w:lang w:val="fr-BE"/>
        </w:rPr>
        <w:t>, annexes</w:t>
      </w:r>
      <w:r w:rsidR="00772FE4" w:rsidRPr="005E3866">
        <w:rPr>
          <w:sz w:val="24"/>
          <w:szCs w:val="24"/>
          <w:lang w:val="fr-BE"/>
        </w:rPr>
        <w:t xml:space="preserve"> et déclaration sur l’honneur) complétés </w:t>
      </w:r>
      <w:r w:rsidRPr="005E3866">
        <w:rPr>
          <w:sz w:val="24"/>
          <w:szCs w:val="24"/>
          <w:lang w:val="fr-BE"/>
        </w:rPr>
        <w:t>à l’adresse</w:t>
      </w:r>
      <w:r w:rsidR="005E3866" w:rsidRPr="005E3866">
        <w:rPr>
          <w:sz w:val="24"/>
          <w:szCs w:val="24"/>
          <w:lang w:val="fr-BE"/>
        </w:rPr>
        <w:t xml:space="preserve"> électronique</w:t>
      </w:r>
      <w:r w:rsidRPr="005E3866">
        <w:rPr>
          <w:sz w:val="24"/>
          <w:szCs w:val="24"/>
          <w:lang w:val="fr-BE"/>
        </w:rPr>
        <w:t xml:space="preserve"> suivante : </w:t>
      </w:r>
    </w:p>
    <w:p w:rsidR="004D1C89" w:rsidRDefault="004D1C89" w:rsidP="004D1C89">
      <w:pPr>
        <w:pStyle w:val="Paragraphedeliste"/>
        <w:spacing w:before="200"/>
        <w:jc w:val="both"/>
        <w:rPr>
          <w:sz w:val="24"/>
          <w:szCs w:val="24"/>
          <w:lang w:val="fr-BE"/>
        </w:rPr>
      </w:pPr>
    </w:p>
    <w:p w:rsidR="00867C1B" w:rsidRDefault="0041736D" w:rsidP="004D1C89">
      <w:pPr>
        <w:pStyle w:val="Paragraphedeliste"/>
        <w:spacing w:before="200"/>
        <w:ind w:left="1843"/>
        <w:jc w:val="both"/>
        <w:rPr>
          <w:sz w:val="24"/>
          <w:szCs w:val="24"/>
          <w:lang w:val="fr-BE"/>
        </w:rPr>
      </w:pPr>
      <w:hyperlink r:id="rId8" w:history="1">
        <w:r w:rsidR="00D91EF2" w:rsidRPr="00D91EF2">
          <w:rPr>
            <w:rStyle w:val="Lienhypertexte"/>
          </w:rPr>
          <w:t>secretariat.ddvl.rd.dgarne</w:t>
        </w:r>
        <w:r w:rsidR="00ED1F2C" w:rsidRPr="00D91EF2">
          <w:rPr>
            <w:rStyle w:val="Lienhypertexte"/>
          </w:rPr>
          <w:t>@spw.wallonie.be</w:t>
        </w:r>
      </w:hyperlink>
      <w:r w:rsidR="00867C1B" w:rsidRPr="005E3866">
        <w:rPr>
          <w:sz w:val="24"/>
          <w:szCs w:val="24"/>
          <w:lang w:val="fr-BE"/>
        </w:rPr>
        <w:t>.</w:t>
      </w:r>
    </w:p>
    <w:p w:rsidR="004D1C89" w:rsidRPr="005E3866" w:rsidRDefault="004D1C89" w:rsidP="004D1C89">
      <w:pPr>
        <w:pStyle w:val="Paragraphedeliste"/>
        <w:spacing w:before="200"/>
        <w:jc w:val="both"/>
        <w:rPr>
          <w:sz w:val="24"/>
          <w:szCs w:val="24"/>
          <w:lang w:val="fr-BE"/>
        </w:rPr>
      </w:pPr>
    </w:p>
    <w:p w:rsidR="005E3866" w:rsidRDefault="005E3866" w:rsidP="00D91EF2">
      <w:pPr>
        <w:spacing w:before="200"/>
        <w:jc w:val="both"/>
        <w:rPr>
          <w:sz w:val="24"/>
          <w:szCs w:val="24"/>
          <w:lang w:val="fr-BE"/>
        </w:rPr>
      </w:pPr>
      <w:r>
        <w:rPr>
          <w:sz w:val="24"/>
          <w:szCs w:val="24"/>
          <w:lang w:val="fr-BE"/>
        </w:rPr>
        <w:t>ET / OU (envoi électronique et postal souhaité, mais non obligatoire)</w:t>
      </w:r>
    </w:p>
    <w:p w:rsidR="005E3866" w:rsidRDefault="005E3866" w:rsidP="005E3866">
      <w:pPr>
        <w:pStyle w:val="Paragraphedeliste"/>
        <w:numPr>
          <w:ilvl w:val="0"/>
          <w:numId w:val="18"/>
        </w:numPr>
        <w:spacing w:before="200"/>
        <w:jc w:val="both"/>
        <w:rPr>
          <w:sz w:val="24"/>
          <w:szCs w:val="24"/>
          <w:lang w:val="fr-BE"/>
        </w:rPr>
      </w:pPr>
      <w:r>
        <w:rPr>
          <w:sz w:val="24"/>
          <w:szCs w:val="24"/>
          <w:lang w:val="fr-BE"/>
        </w:rPr>
        <w:t xml:space="preserve">envoyer l’ensemble des documents en version papier </w:t>
      </w:r>
      <w:r w:rsidRPr="005E3866">
        <w:rPr>
          <w:sz w:val="24"/>
          <w:szCs w:val="24"/>
          <w:lang w:val="fr-BE"/>
        </w:rPr>
        <w:t>(formulaires</w:t>
      </w:r>
      <w:r>
        <w:rPr>
          <w:sz w:val="24"/>
          <w:szCs w:val="24"/>
          <w:lang w:val="fr-BE"/>
        </w:rPr>
        <w:t>, annexes</w:t>
      </w:r>
      <w:r w:rsidRPr="005E3866">
        <w:rPr>
          <w:sz w:val="24"/>
          <w:szCs w:val="24"/>
          <w:lang w:val="fr-BE"/>
        </w:rPr>
        <w:t xml:space="preserve"> et déclaration sur l’honneur)</w:t>
      </w:r>
      <w:r>
        <w:rPr>
          <w:sz w:val="24"/>
          <w:szCs w:val="24"/>
          <w:lang w:val="fr-BE"/>
        </w:rPr>
        <w:t xml:space="preserve"> complétés à l’adresse postale suivante : </w:t>
      </w:r>
    </w:p>
    <w:p w:rsidR="004D1C89" w:rsidRDefault="004D1C89" w:rsidP="004D1C89">
      <w:pPr>
        <w:pStyle w:val="Paragraphedeliste"/>
        <w:spacing w:before="200"/>
        <w:jc w:val="both"/>
        <w:rPr>
          <w:sz w:val="24"/>
          <w:szCs w:val="24"/>
          <w:lang w:val="fr-BE"/>
        </w:rPr>
      </w:pPr>
    </w:p>
    <w:p w:rsidR="004D1C89" w:rsidRPr="004D1C89" w:rsidRDefault="004D1C89" w:rsidP="004D1C89">
      <w:pPr>
        <w:pStyle w:val="Paragraphedeliste"/>
        <w:spacing w:before="240" w:line="240" w:lineRule="auto"/>
        <w:ind w:left="1843"/>
        <w:jc w:val="both"/>
        <w:rPr>
          <w:sz w:val="24"/>
          <w:szCs w:val="24"/>
          <w:lang w:val="fr-BE"/>
        </w:rPr>
      </w:pPr>
      <w:r w:rsidRPr="004D1C89">
        <w:rPr>
          <w:sz w:val="24"/>
          <w:szCs w:val="24"/>
          <w:lang w:val="fr-BE"/>
        </w:rPr>
        <w:t>DIRECTION GENERALE OPERATIONNELLE</w:t>
      </w:r>
      <w:r>
        <w:rPr>
          <w:sz w:val="24"/>
          <w:szCs w:val="24"/>
          <w:lang w:val="fr-BE"/>
        </w:rPr>
        <w:t xml:space="preserve"> </w:t>
      </w:r>
      <w:r w:rsidRPr="004D1C89">
        <w:rPr>
          <w:sz w:val="24"/>
          <w:szCs w:val="24"/>
          <w:lang w:val="fr-BE"/>
        </w:rPr>
        <w:t xml:space="preserve">DE L’AGRICULTURE, DES RESSOURCES NATURELLES ET DE L’ENVIRONNEMENT </w:t>
      </w:r>
    </w:p>
    <w:p w:rsidR="004D1C89" w:rsidRDefault="004D1C89" w:rsidP="004D1C89">
      <w:pPr>
        <w:pStyle w:val="Paragraphedeliste"/>
        <w:spacing w:line="240" w:lineRule="auto"/>
        <w:ind w:left="1843"/>
        <w:jc w:val="both"/>
        <w:rPr>
          <w:sz w:val="24"/>
          <w:szCs w:val="24"/>
          <w:lang w:val="fr-BE"/>
        </w:rPr>
      </w:pPr>
      <w:r>
        <w:rPr>
          <w:sz w:val="24"/>
          <w:szCs w:val="24"/>
          <w:lang w:val="fr-BE"/>
        </w:rPr>
        <w:t>Département du Développement,</w:t>
      </w:r>
      <w:r w:rsidRPr="004D1C89">
        <w:rPr>
          <w:sz w:val="24"/>
          <w:szCs w:val="24"/>
          <w:lang w:val="fr-BE"/>
        </w:rPr>
        <w:t xml:space="preserve"> Direction de la Recherche et du Développement</w:t>
      </w:r>
    </w:p>
    <w:p w:rsidR="004D1C89" w:rsidRPr="004D1C89" w:rsidRDefault="004D1C89" w:rsidP="004D1C89">
      <w:pPr>
        <w:pStyle w:val="Paragraphedeliste"/>
        <w:spacing w:line="240" w:lineRule="auto"/>
        <w:ind w:left="1843"/>
        <w:jc w:val="both"/>
        <w:rPr>
          <w:sz w:val="24"/>
          <w:szCs w:val="24"/>
          <w:lang w:val="fr-BE"/>
        </w:rPr>
      </w:pPr>
      <w:r>
        <w:rPr>
          <w:sz w:val="24"/>
          <w:szCs w:val="24"/>
          <w:lang w:val="fr-BE"/>
        </w:rPr>
        <w:t xml:space="preserve">Madame Véronique </w:t>
      </w:r>
      <w:proofErr w:type="spellStart"/>
      <w:r>
        <w:rPr>
          <w:sz w:val="24"/>
          <w:szCs w:val="24"/>
          <w:lang w:val="fr-BE"/>
        </w:rPr>
        <w:t>Dewasmes</w:t>
      </w:r>
      <w:proofErr w:type="spellEnd"/>
      <w:r>
        <w:rPr>
          <w:sz w:val="24"/>
          <w:szCs w:val="24"/>
          <w:lang w:val="fr-BE"/>
        </w:rPr>
        <w:t>, Directrice</w:t>
      </w:r>
    </w:p>
    <w:p w:rsidR="004D1C89" w:rsidRDefault="004D1C89" w:rsidP="004D1C89">
      <w:pPr>
        <w:pStyle w:val="Paragraphedeliste"/>
        <w:spacing w:line="240" w:lineRule="auto"/>
        <w:ind w:left="1843"/>
        <w:jc w:val="both"/>
        <w:rPr>
          <w:sz w:val="24"/>
          <w:szCs w:val="24"/>
          <w:lang w:val="fr-BE"/>
        </w:rPr>
      </w:pPr>
      <w:r w:rsidRPr="004D1C89">
        <w:rPr>
          <w:sz w:val="24"/>
          <w:szCs w:val="24"/>
          <w:lang w:val="fr-BE"/>
        </w:rPr>
        <w:t>Îlot</w:t>
      </w:r>
      <w:r>
        <w:rPr>
          <w:sz w:val="24"/>
          <w:szCs w:val="24"/>
          <w:lang w:val="fr-BE"/>
        </w:rPr>
        <w:t xml:space="preserve"> St-Luc, Chaussée de Louvain 14, B-5000 Namur</w:t>
      </w:r>
      <w:r w:rsidRPr="004D1C89">
        <w:rPr>
          <w:sz w:val="24"/>
          <w:szCs w:val="24"/>
          <w:lang w:val="fr-BE"/>
        </w:rPr>
        <w:t xml:space="preserve">, </w:t>
      </w:r>
      <w:r>
        <w:rPr>
          <w:sz w:val="24"/>
          <w:szCs w:val="24"/>
          <w:lang w:val="fr-BE"/>
        </w:rPr>
        <w:t>Belgique</w:t>
      </w:r>
    </w:p>
    <w:p w:rsidR="004D1C89" w:rsidRPr="005E3866" w:rsidRDefault="004D1C89" w:rsidP="004D1C89">
      <w:pPr>
        <w:pStyle w:val="Paragraphedeliste"/>
        <w:spacing w:line="240" w:lineRule="auto"/>
        <w:ind w:left="1843"/>
        <w:jc w:val="both"/>
        <w:rPr>
          <w:sz w:val="24"/>
          <w:szCs w:val="24"/>
          <w:lang w:val="fr-BE"/>
        </w:rPr>
      </w:pPr>
    </w:p>
    <w:p w:rsidR="005C7AAA" w:rsidRDefault="00867C1B" w:rsidP="00D91EF2">
      <w:pPr>
        <w:jc w:val="both"/>
      </w:pPr>
      <w:r>
        <w:rPr>
          <w:sz w:val="24"/>
          <w:szCs w:val="24"/>
          <w:lang w:val="fr-BE"/>
        </w:rPr>
        <w:t xml:space="preserve">Tous les documents à compléter </w:t>
      </w:r>
      <w:r w:rsidR="00772FE4">
        <w:rPr>
          <w:sz w:val="24"/>
          <w:szCs w:val="24"/>
          <w:lang w:val="fr-BE"/>
        </w:rPr>
        <w:t>sont disponibles sur la page web</w:t>
      </w:r>
      <w:r w:rsidR="0043684A" w:rsidRPr="00E9643B">
        <w:rPr>
          <w:sz w:val="24"/>
          <w:szCs w:val="24"/>
          <w:lang w:val="fr-BE"/>
        </w:rPr>
        <w:t xml:space="preserve"> : </w:t>
      </w:r>
      <w:hyperlink r:id="rId9" w:history="1">
        <w:r w:rsidR="00D91EF2">
          <w:rPr>
            <w:rStyle w:val="Lienhypertexte"/>
          </w:rPr>
          <w:t>http://agriculture.wallonie.be/formationhobbyistes</w:t>
        </w:r>
      </w:hyperlink>
      <w:r w:rsidR="005C7AAA">
        <w:t>.</w:t>
      </w:r>
    </w:p>
    <w:p w:rsidR="00867C1B" w:rsidRDefault="000D0715" w:rsidP="00D91EF2">
      <w:pPr>
        <w:jc w:val="both"/>
        <w:rPr>
          <w:sz w:val="24"/>
          <w:szCs w:val="24"/>
          <w:lang w:val="fr-BE"/>
        </w:rPr>
      </w:pPr>
      <w:r w:rsidRPr="000D0715">
        <w:rPr>
          <w:sz w:val="24"/>
          <w:szCs w:val="24"/>
          <w:lang w:val="fr-BE"/>
        </w:rPr>
        <w:t xml:space="preserve">L’ensemble des </w:t>
      </w:r>
      <w:r w:rsidR="00772FE4">
        <w:rPr>
          <w:sz w:val="24"/>
          <w:szCs w:val="24"/>
          <w:lang w:val="fr-BE"/>
        </w:rPr>
        <w:t xml:space="preserve">documents complétés (formulaires, annexes et déclaration sur l’honneur) </w:t>
      </w:r>
      <w:r w:rsidRPr="000D0715">
        <w:rPr>
          <w:sz w:val="24"/>
          <w:szCs w:val="24"/>
          <w:lang w:val="fr-BE"/>
        </w:rPr>
        <w:t xml:space="preserve">constitue le </w:t>
      </w:r>
      <w:r w:rsidRPr="000D0715">
        <w:rPr>
          <w:b/>
          <w:sz w:val="24"/>
          <w:szCs w:val="24"/>
          <w:lang w:val="fr-BE"/>
        </w:rPr>
        <w:t>dossier de candidature</w:t>
      </w:r>
      <w:r w:rsidRPr="000D0715">
        <w:rPr>
          <w:sz w:val="24"/>
          <w:szCs w:val="24"/>
          <w:lang w:val="fr-BE"/>
        </w:rPr>
        <w:t>.</w:t>
      </w:r>
      <w:r w:rsidR="00867C1B" w:rsidRPr="00867C1B">
        <w:rPr>
          <w:sz w:val="24"/>
          <w:szCs w:val="24"/>
          <w:lang w:val="fr-BE"/>
        </w:rPr>
        <w:t xml:space="preserve"> </w:t>
      </w:r>
    </w:p>
    <w:p w:rsidR="00867C1B" w:rsidRDefault="00867C1B" w:rsidP="00D91EF2">
      <w:pPr>
        <w:jc w:val="both"/>
        <w:rPr>
          <w:sz w:val="24"/>
          <w:szCs w:val="24"/>
          <w:lang w:val="fr-BE"/>
        </w:rPr>
      </w:pPr>
      <w:r w:rsidRPr="005A3FC0">
        <w:rPr>
          <w:sz w:val="24"/>
          <w:szCs w:val="24"/>
          <w:lang w:val="fr-BE"/>
        </w:rPr>
        <w:t xml:space="preserve">L’examen du dossier </w:t>
      </w:r>
      <w:r>
        <w:rPr>
          <w:sz w:val="24"/>
          <w:szCs w:val="24"/>
          <w:lang w:val="fr-BE"/>
        </w:rPr>
        <w:t>de candidature dépos</w:t>
      </w:r>
      <w:r w:rsidRPr="005A3FC0">
        <w:rPr>
          <w:sz w:val="24"/>
          <w:szCs w:val="24"/>
          <w:lang w:val="fr-BE"/>
        </w:rPr>
        <w:t xml:space="preserve">é permettra de déterminer si </w:t>
      </w:r>
      <w:r>
        <w:rPr>
          <w:sz w:val="24"/>
          <w:szCs w:val="24"/>
          <w:lang w:val="fr-BE"/>
        </w:rPr>
        <w:t>la structure</w:t>
      </w:r>
      <w:r w:rsidRPr="005A3FC0">
        <w:rPr>
          <w:sz w:val="24"/>
          <w:szCs w:val="24"/>
          <w:lang w:val="fr-BE"/>
        </w:rPr>
        <w:t xml:space="preserve"> remplit les c</w:t>
      </w:r>
      <w:r w:rsidR="00D91EF2">
        <w:rPr>
          <w:sz w:val="24"/>
          <w:szCs w:val="24"/>
          <w:lang w:val="fr-BE"/>
        </w:rPr>
        <w:t>onditions d’éligibilité</w:t>
      </w:r>
      <w:r>
        <w:rPr>
          <w:sz w:val="24"/>
          <w:szCs w:val="24"/>
          <w:lang w:val="fr-BE"/>
        </w:rPr>
        <w:t xml:space="preserve"> puis, dans l’aff</w:t>
      </w:r>
      <w:r w:rsidR="00D91EF2">
        <w:rPr>
          <w:sz w:val="24"/>
          <w:szCs w:val="24"/>
          <w:lang w:val="fr-BE"/>
        </w:rPr>
        <w:t>irmative, chaque projet d’activité de formation</w:t>
      </w:r>
      <w:r>
        <w:rPr>
          <w:sz w:val="24"/>
          <w:szCs w:val="24"/>
          <w:lang w:val="fr-BE"/>
        </w:rPr>
        <w:t xml:space="preserve"> sera</w:t>
      </w:r>
      <w:r w:rsidRPr="005A3FC0">
        <w:rPr>
          <w:sz w:val="24"/>
          <w:szCs w:val="24"/>
          <w:lang w:val="fr-BE"/>
        </w:rPr>
        <w:t xml:space="preserve"> évalué au regard des critères de sélection déterminés. Un classement sera alors établi entre les différents projets et permettra d’opére</w:t>
      </w:r>
      <w:r>
        <w:rPr>
          <w:sz w:val="24"/>
          <w:szCs w:val="24"/>
          <w:lang w:val="fr-BE"/>
        </w:rPr>
        <w:t>r une sélection parmi eux. Seul</w:t>
      </w:r>
      <w:r w:rsidRPr="005A3FC0">
        <w:rPr>
          <w:sz w:val="24"/>
          <w:szCs w:val="24"/>
          <w:lang w:val="fr-BE"/>
        </w:rPr>
        <w:t xml:space="preserve">s les </w:t>
      </w:r>
      <w:r>
        <w:rPr>
          <w:sz w:val="24"/>
          <w:szCs w:val="24"/>
          <w:lang w:val="fr-BE"/>
        </w:rPr>
        <w:t>pr</w:t>
      </w:r>
      <w:r w:rsidR="00D91EF2">
        <w:rPr>
          <w:sz w:val="24"/>
          <w:szCs w:val="24"/>
          <w:lang w:val="fr-BE"/>
        </w:rPr>
        <w:t>ojets d’activité de formation sélectionné</w:t>
      </w:r>
      <w:r w:rsidRPr="005A3FC0">
        <w:rPr>
          <w:sz w:val="24"/>
          <w:szCs w:val="24"/>
          <w:lang w:val="fr-BE"/>
        </w:rPr>
        <w:t>s pourro</w:t>
      </w:r>
      <w:r>
        <w:rPr>
          <w:sz w:val="24"/>
          <w:szCs w:val="24"/>
          <w:lang w:val="fr-BE"/>
        </w:rPr>
        <w:t>nt donner lieu à une subvention.</w:t>
      </w:r>
    </w:p>
    <w:p w:rsidR="00672F45" w:rsidRDefault="00672F45" w:rsidP="00D91EF2">
      <w:pPr>
        <w:rPr>
          <w:sz w:val="24"/>
          <w:szCs w:val="24"/>
          <w:lang w:val="fr-BE"/>
        </w:rPr>
      </w:pPr>
      <w:r>
        <w:rPr>
          <w:sz w:val="24"/>
          <w:szCs w:val="24"/>
          <w:lang w:val="fr-BE"/>
        </w:rPr>
        <w:br w:type="page"/>
      </w:r>
    </w:p>
    <w:p w:rsidR="00F54C29" w:rsidRPr="005E3866" w:rsidRDefault="00F54C29"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lang w:val="fr-BE"/>
        </w:rPr>
      </w:pPr>
      <w:r w:rsidRPr="005E3866">
        <w:rPr>
          <w:b/>
          <w:sz w:val="28"/>
          <w:lang w:val="fr-BE"/>
        </w:rPr>
        <w:lastRenderedPageBreak/>
        <w:t>Dossier de candidature</w:t>
      </w:r>
    </w:p>
    <w:p w:rsidR="005E3866" w:rsidRDefault="005E3866" w:rsidP="005E3866">
      <w:pPr>
        <w:pStyle w:val="Paragraphedeliste"/>
        <w:ind w:left="426"/>
        <w:jc w:val="both"/>
        <w:rPr>
          <w:b/>
          <w:sz w:val="28"/>
          <w:szCs w:val="28"/>
          <w:lang w:val="fr-BE"/>
        </w:rPr>
      </w:pPr>
    </w:p>
    <w:p w:rsidR="00F61A50" w:rsidRPr="005E3866" w:rsidRDefault="00772FE4" w:rsidP="005E3866">
      <w:pPr>
        <w:pStyle w:val="Paragraphedeliste"/>
        <w:numPr>
          <w:ilvl w:val="0"/>
          <w:numId w:val="17"/>
        </w:numPr>
        <w:ind w:left="426"/>
        <w:jc w:val="both"/>
        <w:rPr>
          <w:b/>
          <w:sz w:val="28"/>
          <w:szCs w:val="28"/>
          <w:lang w:val="fr-BE"/>
        </w:rPr>
      </w:pPr>
      <w:r w:rsidRPr="005E3866">
        <w:rPr>
          <w:b/>
          <w:sz w:val="28"/>
          <w:szCs w:val="28"/>
          <w:lang w:val="fr-BE"/>
        </w:rPr>
        <w:t xml:space="preserve">Qui dépose un projet </w:t>
      </w:r>
      <w:r w:rsidR="00F65238" w:rsidRPr="005E3866">
        <w:rPr>
          <w:b/>
          <w:sz w:val="28"/>
          <w:szCs w:val="28"/>
          <w:lang w:val="fr-BE"/>
        </w:rPr>
        <w:t>?</w:t>
      </w:r>
    </w:p>
    <w:p w:rsidR="00DF16EB" w:rsidRDefault="00D91EF2" w:rsidP="008E0531">
      <w:pPr>
        <w:jc w:val="both"/>
        <w:rPr>
          <w:sz w:val="24"/>
          <w:szCs w:val="24"/>
        </w:rPr>
      </w:pPr>
      <w:r>
        <w:rPr>
          <w:sz w:val="24"/>
          <w:szCs w:val="24"/>
          <w:lang w:val="fr-BE"/>
        </w:rPr>
        <w:t>D</w:t>
      </w:r>
      <w:r w:rsidR="00DF16EB" w:rsidRPr="005C7AAA">
        <w:rPr>
          <w:sz w:val="24"/>
          <w:szCs w:val="24"/>
        </w:rPr>
        <w:t>ans le cadre</w:t>
      </w:r>
      <w:r>
        <w:rPr>
          <w:sz w:val="24"/>
          <w:szCs w:val="24"/>
        </w:rPr>
        <w:t xml:space="preserve"> du présent appel à projets, il s’agit soit d’une fédération d’hobbyiste, soit d’une association d’hobbyiste.</w:t>
      </w:r>
    </w:p>
    <w:p w:rsidR="00672F45" w:rsidRDefault="00D91EF2" w:rsidP="008E0531">
      <w:pPr>
        <w:jc w:val="both"/>
        <w:rPr>
          <w:sz w:val="24"/>
          <w:szCs w:val="24"/>
        </w:rPr>
      </w:pPr>
      <w:r>
        <w:rPr>
          <w:sz w:val="24"/>
          <w:szCs w:val="24"/>
        </w:rPr>
        <w:t>Une fédération peut demander un agrément pour l’entièreté de ses membres. Celui-ci est valable trois ans. Une association indépendante doit demander l’agrément par elle seule. Cette demande est réalisée par le dépôt du formulaire d’éligibilité disponible dans les documents de l’appel.</w:t>
      </w:r>
    </w:p>
    <w:p w:rsidR="00672F45" w:rsidRDefault="004D1C89" w:rsidP="005E3866">
      <w:pPr>
        <w:jc w:val="both"/>
        <w:rPr>
          <w:sz w:val="24"/>
          <w:szCs w:val="24"/>
        </w:rPr>
      </w:pPr>
      <w:r>
        <w:rPr>
          <w:sz w:val="24"/>
          <w:szCs w:val="24"/>
        </w:rPr>
        <w:t>L</w:t>
      </w:r>
      <w:r w:rsidR="008E0531">
        <w:rPr>
          <w:sz w:val="24"/>
          <w:szCs w:val="24"/>
        </w:rPr>
        <w:t>es projets d’activité</w:t>
      </w:r>
      <w:r>
        <w:rPr>
          <w:sz w:val="24"/>
          <w:szCs w:val="24"/>
        </w:rPr>
        <w:t>s</w:t>
      </w:r>
      <w:r w:rsidR="008E0531">
        <w:rPr>
          <w:sz w:val="24"/>
          <w:szCs w:val="24"/>
        </w:rPr>
        <w:t xml:space="preserve"> de formation sont </w:t>
      </w:r>
      <w:r>
        <w:rPr>
          <w:sz w:val="24"/>
          <w:szCs w:val="24"/>
        </w:rPr>
        <w:t>à déposer</w:t>
      </w:r>
      <w:r w:rsidR="008E0531">
        <w:rPr>
          <w:sz w:val="24"/>
          <w:szCs w:val="24"/>
        </w:rPr>
        <w:t xml:space="preserve"> via le formulaire de sélection, également disponible dans les documents de l’appel.</w:t>
      </w:r>
    </w:p>
    <w:p w:rsidR="004D1C89" w:rsidRDefault="004D1C89" w:rsidP="005E3866">
      <w:pPr>
        <w:jc w:val="both"/>
        <w:rPr>
          <w:sz w:val="24"/>
          <w:szCs w:val="24"/>
        </w:rPr>
      </w:pPr>
      <w:r>
        <w:rPr>
          <w:sz w:val="24"/>
          <w:szCs w:val="24"/>
        </w:rPr>
        <w:t>Les deux formulaires sont à introduire simultanément.</w:t>
      </w:r>
    </w:p>
    <w:p w:rsidR="004D1C89" w:rsidRDefault="004D1C89" w:rsidP="005E3866">
      <w:pPr>
        <w:jc w:val="both"/>
        <w:rPr>
          <w:sz w:val="24"/>
          <w:szCs w:val="24"/>
          <w:lang w:val="fr-BE"/>
        </w:rPr>
      </w:pPr>
    </w:p>
    <w:p w:rsidR="00F61A50" w:rsidRPr="00FA015A" w:rsidRDefault="00F61A50" w:rsidP="005E3866">
      <w:pPr>
        <w:pStyle w:val="Paragraphedeliste"/>
        <w:numPr>
          <w:ilvl w:val="0"/>
          <w:numId w:val="17"/>
        </w:numPr>
        <w:ind w:left="426"/>
        <w:jc w:val="both"/>
        <w:rPr>
          <w:b/>
          <w:sz w:val="28"/>
          <w:szCs w:val="28"/>
          <w:lang w:val="fr-BE"/>
        </w:rPr>
      </w:pPr>
      <w:r w:rsidRPr="00FA015A">
        <w:rPr>
          <w:b/>
          <w:sz w:val="28"/>
          <w:szCs w:val="28"/>
          <w:lang w:val="fr-BE"/>
        </w:rPr>
        <w:t>Composition d’un dossier de candidature</w:t>
      </w:r>
    </w:p>
    <w:p w:rsidR="00F61A50" w:rsidRDefault="006B708D" w:rsidP="008E0531">
      <w:pPr>
        <w:jc w:val="both"/>
        <w:rPr>
          <w:sz w:val="24"/>
          <w:szCs w:val="24"/>
          <w:lang w:val="fr-BE"/>
        </w:rPr>
      </w:pPr>
      <w:r>
        <w:rPr>
          <w:sz w:val="24"/>
          <w:szCs w:val="24"/>
          <w:lang w:val="fr-BE"/>
        </w:rPr>
        <w:t>U</w:t>
      </w:r>
      <w:r w:rsidR="00F61A50">
        <w:rPr>
          <w:sz w:val="24"/>
          <w:szCs w:val="24"/>
          <w:lang w:val="fr-BE"/>
        </w:rPr>
        <w:t>n dossier de candidature est composé de </w:t>
      </w:r>
      <w:r w:rsidR="00A27DF1">
        <w:rPr>
          <w:sz w:val="24"/>
          <w:szCs w:val="24"/>
          <w:lang w:val="fr-BE"/>
        </w:rPr>
        <w:t>trois</w:t>
      </w:r>
      <w:r w:rsidR="006D5ED4">
        <w:rPr>
          <w:sz w:val="24"/>
          <w:szCs w:val="24"/>
          <w:lang w:val="fr-BE"/>
        </w:rPr>
        <w:t xml:space="preserve"> parties </w:t>
      </w:r>
      <w:r w:rsidR="00F61A50">
        <w:rPr>
          <w:sz w:val="24"/>
          <w:szCs w:val="24"/>
          <w:lang w:val="fr-BE"/>
        </w:rPr>
        <w:t>:</w:t>
      </w:r>
    </w:p>
    <w:p w:rsidR="008F0ACC" w:rsidRDefault="00F61A50" w:rsidP="008E0531">
      <w:pPr>
        <w:spacing w:after="120"/>
        <w:ind w:left="425" w:hanging="425"/>
        <w:jc w:val="both"/>
        <w:rPr>
          <w:sz w:val="24"/>
          <w:szCs w:val="24"/>
          <w:lang w:val="fr-BE"/>
        </w:rPr>
      </w:pPr>
      <w:r>
        <w:rPr>
          <w:sz w:val="24"/>
          <w:szCs w:val="24"/>
          <w:lang w:val="fr-BE"/>
        </w:rPr>
        <w:t>1°</w:t>
      </w:r>
      <w:r w:rsidR="00A27DF1">
        <w:rPr>
          <w:sz w:val="24"/>
          <w:szCs w:val="24"/>
          <w:lang w:val="fr-BE"/>
        </w:rPr>
        <w:tab/>
      </w:r>
      <w:r w:rsidR="008F0ACC">
        <w:rPr>
          <w:sz w:val="24"/>
          <w:szCs w:val="24"/>
          <w:lang w:val="fr-BE"/>
        </w:rPr>
        <w:t xml:space="preserve">une </w:t>
      </w:r>
      <w:r w:rsidR="008F0ACC" w:rsidRPr="008F0ACC">
        <w:rPr>
          <w:b/>
          <w:sz w:val="24"/>
          <w:szCs w:val="24"/>
          <w:lang w:val="fr-BE"/>
        </w:rPr>
        <w:t>déclaration sur l’honneur</w:t>
      </w:r>
      <w:r w:rsidR="00A27DF1">
        <w:rPr>
          <w:sz w:val="24"/>
          <w:szCs w:val="24"/>
          <w:lang w:val="fr-BE"/>
        </w:rPr>
        <w:t xml:space="preserve"> ;</w:t>
      </w:r>
    </w:p>
    <w:p w:rsidR="00F61A50" w:rsidRDefault="00A27DF1" w:rsidP="008E0531">
      <w:pPr>
        <w:spacing w:after="120"/>
        <w:ind w:left="425" w:hanging="425"/>
        <w:jc w:val="both"/>
        <w:rPr>
          <w:sz w:val="24"/>
          <w:szCs w:val="24"/>
          <w:lang w:val="fr-BE"/>
        </w:rPr>
      </w:pPr>
      <w:r>
        <w:rPr>
          <w:sz w:val="24"/>
          <w:szCs w:val="24"/>
          <w:lang w:val="fr-BE"/>
        </w:rPr>
        <w:t>2°</w:t>
      </w:r>
      <w:r>
        <w:rPr>
          <w:sz w:val="24"/>
          <w:szCs w:val="24"/>
          <w:lang w:val="fr-BE"/>
        </w:rPr>
        <w:tab/>
      </w:r>
      <w:r w:rsidR="006D5ED4">
        <w:rPr>
          <w:sz w:val="24"/>
          <w:szCs w:val="24"/>
          <w:lang w:val="fr-BE"/>
        </w:rPr>
        <w:t>u</w:t>
      </w:r>
      <w:r w:rsidR="00F61A50" w:rsidRPr="00F61A50">
        <w:rPr>
          <w:sz w:val="24"/>
          <w:szCs w:val="24"/>
          <w:lang w:val="fr-BE"/>
        </w:rPr>
        <w:t>n</w:t>
      </w:r>
      <w:r w:rsidR="008E0531">
        <w:rPr>
          <w:sz w:val="24"/>
          <w:szCs w:val="24"/>
          <w:lang w:val="fr-BE"/>
        </w:rPr>
        <w:t xml:space="preserve"> </w:t>
      </w:r>
      <w:r w:rsidR="008E0531" w:rsidRPr="008E0531">
        <w:rPr>
          <w:b/>
          <w:sz w:val="24"/>
          <w:szCs w:val="24"/>
          <w:lang w:val="fr-BE"/>
        </w:rPr>
        <w:t>formulaire</w:t>
      </w:r>
      <w:r w:rsidR="006D5ED4" w:rsidRPr="008E0531">
        <w:rPr>
          <w:b/>
          <w:sz w:val="24"/>
          <w:szCs w:val="24"/>
          <w:lang w:val="fr-BE"/>
        </w:rPr>
        <w:t xml:space="preserve"> </w:t>
      </w:r>
      <w:r w:rsidR="00F61A50" w:rsidRPr="00B0057C">
        <w:rPr>
          <w:b/>
          <w:sz w:val="24"/>
          <w:szCs w:val="24"/>
          <w:lang w:val="fr-BE"/>
        </w:rPr>
        <w:t>d’</w:t>
      </w:r>
      <w:r w:rsidR="008E0531">
        <w:rPr>
          <w:b/>
          <w:sz w:val="24"/>
          <w:szCs w:val="24"/>
          <w:lang w:val="fr-BE"/>
        </w:rPr>
        <w:t>éligibilité</w:t>
      </w:r>
      <w:r w:rsidR="008E0531">
        <w:rPr>
          <w:sz w:val="24"/>
          <w:szCs w:val="24"/>
          <w:lang w:val="fr-BE"/>
        </w:rPr>
        <w:t>, à remplir par la fédératio</w:t>
      </w:r>
      <w:r w:rsidR="004D1C89">
        <w:rPr>
          <w:sz w:val="24"/>
          <w:szCs w:val="24"/>
          <w:lang w:val="fr-BE"/>
        </w:rPr>
        <w:t xml:space="preserve">n pour ses membres, ou </w:t>
      </w:r>
      <w:r w:rsidR="008E0531">
        <w:rPr>
          <w:sz w:val="24"/>
          <w:szCs w:val="24"/>
          <w:lang w:val="fr-BE"/>
        </w:rPr>
        <w:t>par les associations ;</w:t>
      </w:r>
    </w:p>
    <w:p w:rsidR="00F61A50" w:rsidRPr="00F61A50" w:rsidRDefault="00A27DF1" w:rsidP="008E0531">
      <w:pPr>
        <w:ind w:left="425" w:hanging="425"/>
        <w:jc w:val="both"/>
        <w:rPr>
          <w:sz w:val="24"/>
          <w:szCs w:val="24"/>
          <w:lang w:val="fr-BE"/>
        </w:rPr>
      </w:pPr>
      <w:r>
        <w:rPr>
          <w:sz w:val="24"/>
          <w:szCs w:val="24"/>
          <w:lang w:val="fr-BE"/>
        </w:rPr>
        <w:t>3°</w:t>
      </w:r>
      <w:r>
        <w:rPr>
          <w:sz w:val="24"/>
          <w:szCs w:val="24"/>
          <w:lang w:val="fr-BE"/>
        </w:rPr>
        <w:tab/>
      </w:r>
      <w:r w:rsidR="006D5ED4">
        <w:rPr>
          <w:sz w:val="24"/>
          <w:szCs w:val="24"/>
          <w:lang w:val="fr-BE"/>
        </w:rPr>
        <w:t xml:space="preserve">un </w:t>
      </w:r>
      <w:r w:rsidR="008E0531">
        <w:rPr>
          <w:b/>
          <w:sz w:val="24"/>
          <w:szCs w:val="24"/>
          <w:lang w:val="fr-BE"/>
        </w:rPr>
        <w:t>formulaire de sélection</w:t>
      </w:r>
      <w:r w:rsidR="006D5ED4">
        <w:rPr>
          <w:sz w:val="24"/>
          <w:szCs w:val="24"/>
          <w:lang w:val="fr-BE"/>
        </w:rPr>
        <w:t xml:space="preserve">, </w:t>
      </w:r>
      <w:r w:rsidR="008E0531">
        <w:rPr>
          <w:sz w:val="24"/>
          <w:szCs w:val="24"/>
          <w:lang w:val="fr-BE"/>
        </w:rPr>
        <w:t>présentant l’entièreté du programme d’activités de formation pour chaque association</w:t>
      </w:r>
      <w:r w:rsidR="006D5ED4">
        <w:rPr>
          <w:sz w:val="24"/>
          <w:szCs w:val="24"/>
          <w:lang w:val="fr-BE"/>
        </w:rPr>
        <w:t>.</w:t>
      </w:r>
    </w:p>
    <w:p w:rsidR="00DF16EB" w:rsidRPr="007805C0" w:rsidRDefault="00DF16EB" w:rsidP="008E0531">
      <w:pPr>
        <w:jc w:val="both"/>
        <w:rPr>
          <w:i/>
          <w:sz w:val="24"/>
          <w:szCs w:val="24"/>
          <w:lang w:val="fr-BE"/>
        </w:rPr>
      </w:pPr>
      <w:r w:rsidRPr="007805C0">
        <w:rPr>
          <w:i/>
          <w:sz w:val="24"/>
          <w:szCs w:val="24"/>
          <w:lang w:val="fr-BE"/>
        </w:rPr>
        <w:t>Par exemple, un</w:t>
      </w:r>
      <w:r w:rsidR="008E0531" w:rsidRPr="007805C0">
        <w:rPr>
          <w:i/>
          <w:sz w:val="24"/>
          <w:szCs w:val="24"/>
          <w:lang w:val="fr-BE"/>
        </w:rPr>
        <w:t xml:space="preserve">e fédération composée de 12 membres introduira </w:t>
      </w:r>
      <w:r w:rsidR="008F0ACC" w:rsidRPr="007805C0">
        <w:rPr>
          <w:i/>
          <w:sz w:val="24"/>
          <w:szCs w:val="24"/>
          <w:lang w:val="fr-BE"/>
        </w:rPr>
        <w:t>une déclaration sur l’honneur,</w:t>
      </w:r>
      <w:r w:rsidR="007805C0" w:rsidRPr="007805C0">
        <w:rPr>
          <w:i/>
          <w:sz w:val="24"/>
          <w:szCs w:val="24"/>
          <w:lang w:val="fr-BE"/>
        </w:rPr>
        <w:t xml:space="preserve"> un formulaire d’éligibilité reprenant les formations de tous ses membres</w:t>
      </w:r>
      <w:r w:rsidR="008E0531" w:rsidRPr="007805C0">
        <w:rPr>
          <w:i/>
          <w:sz w:val="24"/>
          <w:szCs w:val="24"/>
          <w:lang w:val="fr-BE"/>
        </w:rPr>
        <w:t xml:space="preserve"> et 12 formulaires de sélection.</w:t>
      </w:r>
    </w:p>
    <w:p w:rsidR="007805C0" w:rsidRDefault="007805C0" w:rsidP="008E0531">
      <w:pPr>
        <w:jc w:val="both"/>
        <w:rPr>
          <w:sz w:val="24"/>
          <w:szCs w:val="24"/>
          <w:lang w:val="fr-BE"/>
        </w:rPr>
      </w:pPr>
      <w:r>
        <w:rPr>
          <w:sz w:val="24"/>
          <w:szCs w:val="24"/>
          <w:lang w:val="fr-BE"/>
        </w:rPr>
        <w:t>Ces document peuvent être rentrés en format papier et / ou sous format électronique. Cependant la déclaration sur l’honneur doit nous parvenir impérativement en originale, sous format papier.</w:t>
      </w:r>
    </w:p>
    <w:p w:rsidR="00F03BDC" w:rsidRDefault="007805C0" w:rsidP="008E0531">
      <w:pPr>
        <w:jc w:val="both"/>
        <w:rPr>
          <w:sz w:val="24"/>
          <w:szCs w:val="24"/>
          <w:lang w:val="fr-BE"/>
        </w:rPr>
      </w:pPr>
      <w:r>
        <w:rPr>
          <w:sz w:val="24"/>
          <w:szCs w:val="24"/>
          <w:lang w:val="fr-BE"/>
        </w:rPr>
        <w:t>Dans ce cas,</w:t>
      </w:r>
      <w:r w:rsidR="00DF1999">
        <w:rPr>
          <w:sz w:val="24"/>
          <w:szCs w:val="24"/>
          <w:lang w:val="fr-BE"/>
        </w:rPr>
        <w:t xml:space="preserve"> les documents</w:t>
      </w:r>
      <w:r w:rsidR="008E0531">
        <w:rPr>
          <w:sz w:val="24"/>
          <w:szCs w:val="24"/>
          <w:lang w:val="fr-BE"/>
        </w:rPr>
        <w:t xml:space="preserve"> informatiques</w:t>
      </w:r>
      <w:r w:rsidR="00DF1999">
        <w:rPr>
          <w:sz w:val="24"/>
          <w:szCs w:val="24"/>
          <w:lang w:val="fr-BE"/>
        </w:rPr>
        <w:t xml:space="preserve"> qui constituent votre dossier de candidature doivent être renommés en </w:t>
      </w:r>
      <w:r w:rsidR="00F03BDC">
        <w:rPr>
          <w:sz w:val="24"/>
          <w:szCs w:val="24"/>
          <w:lang w:val="fr-BE"/>
        </w:rPr>
        <w:t>remplaçant</w:t>
      </w:r>
      <w:r w:rsidR="00DF1999">
        <w:rPr>
          <w:sz w:val="24"/>
          <w:szCs w:val="24"/>
          <w:lang w:val="fr-BE"/>
        </w:rPr>
        <w:t xml:space="preserve"> le « x » du nom de fichier par le nom de la structure. </w:t>
      </w:r>
    </w:p>
    <w:p w:rsidR="00F61A50" w:rsidRDefault="00DF1999" w:rsidP="008E0531">
      <w:pPr>
        <w:jc w:val="both"/>
        <w:rPr>
          <w:i/>
          <w:sz w:val="24"/>
          <w:szCs w:val="24"/>
          <w:lang w:val="fr-BE"/>
        </w:rPr>
      </w:pPr>
      <w:r w:rsidRPr="00686868">
        <w:rPr>
          <w:i/>
          <w:sz w:val="24"/>
          <w:szCs w:val="24"/>
          <w:lang w:val="fr-BE"/>
        </w:rPr>
        <w:t xml:space="preserve">Exemple : </w:t>
      </w:r>
      <w:r w:rsidR="00F61A50" w:rsidRPr="00686868">
        <w:rPr>
          <w:i/>
          <w:sz w:val="24"/>
          <w:szCs w:val="24"/>
          <w:lang w:val="fr-BE"/>
        </w:rPr>
        <w:t>« </w:t>
      </w:r>
      <w:r w:rsidR="008E0531" w:rsidRPr="00686868">
        <w:rPr>
          <w:i/>
          <w:sz w:val="24"/>
          <w:szCs w:val="24"/>
          <w:lang w:val="fr-BE"/>
        </w:rPr>
        <w:t>2-Formulaire de sélection- Appel 2017-</w:t>
      </w:r>
      <w:r w:rsidR="00F61A50" w:rsidRPr="00686868">
        <w:rPr>
          <w:b/>
          <w:i/>
          <w:sz w:val="24"/>
          <w:szCs w:val="24"/>
          <w:lang w:val="fr-BE"/>
        </w:rPr>
        <w:t>x</w:t>
      </w:r>
      <w:r w:rsidR="00F61A50" w:rsidRPr="00686868">
        <w:rPr>
          <w:i/>
          <w:sz w:val="24"/>
          <w:szCs w:val="24"/>
          <w:lang w:val="fr-BE"/>
        </w:rPr>
        <w:t xml:space="preserve"> » </w:t>
      </w:r>
      <w:r w:rsidR="00686868">
        <w:rPr>
          <w:i/>
          <w:sz w:val="24"/>
          <w:szCs w:val="24"/>
          <w:lang w:val="fr-BE"/>
        </w:rPr>
        <w:t>sera renommé en</w:t>
      </w:r>
      <w:r w:rsidR="00F61A50" w:rsidRPr="00686868">
        <w:rPr>
          <w:i/>
          <w:sz w:val="24"/>
          <w:szCs w:val="24"/>
          <w:lang w:val="fr-BE"/>
        </w:rPr>
        <w:t xml:space="preserve"> « </w:t>
      </w:r>
      <w:r w:rsidR="008E0531" w:rsidRPr="00686868">
        <w:rPr>
          <w:i/>
          <w:sz w:val="24"/>
          <w:szCs w:val="24"/>
          <w:lang w:val="fr-BE"/>
        </w:rPr>
        <w:t>2-Formulaire de sélection- Appel 2017-</w:t>
      </w:r>
      <w:r w:rsidR="008E0531" w:rsidRPr="00686868">
        <w:rPr>
          <w:b/>
          <w:i/>
          <w:sz w:val="24"/>
          <w:szCs w:val="24"/>
          <w:lang w:val="fr-BE"/>
        </w:rPr>
        <w:t>Fédération horticole wallonne</w:t>
      </w:r>
      <w:r w:rsidR="00F61A50" w:rsidRPr="00686868">
        <w:rPr>
          <w:i/>
          <w:sz w:val="24"/>
          <w:szCs w:val="24"/>
          <w:lang w:val="fr-BE"/>
        </w:rPr>
        <w:t xml:space="preserve">» supervisé </w:t>
      </w:r>
      <w:r w:rsidR="00F03BDC" w:rsidRPr="00686868">
        <w:rPr>
          <w:i/>
          <w:sz w:val="24"/>
          <w:szCs w:val="24"/>
          <w:lang w:val="fr-BE"/>
        </w:rPr>
        <w:t xml:space="preserve">ou pas </w:t>
      </w:r>
      <w:r w:rsidR="00F61A50" w:rsidRPr="00686868">
        <w:rPr>
          <w:i/>
          <w:sz w:val="24"/>
          <w:szCs w:val="24"/>
          <w:lang w:val="fr-BE"/>
        </w:rPr>
        <w:t>par une f</w:t>
      </w:r>
      <w:r w:rsidR="008E0531" w:rsidRPr="00686868">
        <w:rPr>
          <w:i/>
          <w:sz w:val="24"/>
          <w:szCs w:val="24"/>
          <w:lang w:val="fr-BE"/>
        </w:rPr>
        <w:t>édération provinciale</w:t>
      </w:r>
      <w:r w:rsidR="00F03BDC" w:rsidRPr="00686868">
        <w:rPr>
          <w:i/>
          <w:sz w:val="24"/>
          <w:szCs w:val="24"/>
          <w:lang w:val="fr-BE"/>
        </w:rPr>
        <w:t xml:space="preserve">: </w:t>
      </w:r>
      <w:r w:rsidR="008E0531" w:rsidRPr="00686868">
        <w:rPr>
          <w:i/>
          <w:sz w:val="24"/>
          <w:szCs w:val="24"/>
          <w:lang w:val="fr-BE"/>
        </w:rPr>
        <w:t>«2-Formulaire de sélection- Appel 2017-</w:t>
      </w:r>
      <w:r w:rsidR="008E0531" w:rsidRPr="00686868">
        <w:rPr>
          <w:b/>
          <w:i/>
          <w:sz w:val="24"/>
          <w:szCs w:val="24"/>
          <w:lang w:val="fr-BE"/>
        </w:rPr>
        <w:t>FWH-</w:t>
      </w:r>
      <w:proofErr w:type="spellStart"/>
      <w:r w:rsidR="008E0531" w:rsidRPr="00686868">
        <w:rPr>
          <w:b/>
          <w:i/>
          <w:sz w:val="24"/>
          <w:szCs w:val="24"/>
          <w:lang w:val="fr-BE"/>
        </w:rPr>
        <w:t>AssociationX</w:t>
      </w:r>
      <w:proofErr w:type="spellEnd"/>
      <w:r w:rsidR="00F61A50" w:rsidRPr="00686868">
        <w:rPr>
          <w:i/>
          <w:sz w:val="24"/>
          <w:szCs w:val="24"/>
          <w:lang w:val="fr-BE"/>
        </w:rPr>
        <w:t> ».</w:t>
      </w:r>
    </w:p>
    <w:p w:rsidR="00686868" w:rsidRPr="00686868" w:rsidRDefault="00686868" w:rsidP="008E0531">
      <w:pPr>
        <w:jc w:val="both"/>
        <w:rPr>
          <w:i/>
          <w:sz w:val="24"/>
          <w:szCs w:val="24"/>
          <w:lang w:val="fr-BE"/>
        </w:rPr>
      </w:pPr>
    </w:p>
    <w:p w:rsidR="00576875" w:rsidRPr="00FA015A" w:rsidRDefault="00F03BDC" w:rsidP="005E3866">
      <w:pPr>
        <w:pStyle w:val="Paragraphedeliste"/>
        <w:numPr>
          <w:ilvl w:val="0"/>
          <w:numId w:val="17"/>
        </w:numPr>
        <w:ind w:left="426"/>
        <w:jc w:val="both"/>
        <w:rPr>
          <w:b/>
          <w:sz w:val="28"/>
          <w:szCs w:val="28"/>
          <w:lang w:val="fr-BE"/>
        </w:rPr>
      </w:pPr>
      <w:r>
        <w:rPr>
          <w:b/>
          <w:sz w:val="28"/>
          <w:szCs w:val="28"/>
          <w:lang w:val="fr-BE"/>
        </w:rPr>
        <w:lastRenderedPageBreak/>
        <w:t>Comment remplir l</w:t>
      </w:r>
      <w:r w:rsidR="008E0531">
        <w:rPr>
          <w:b/>
          <w:sz w:val="28"/>
          <w:szCs w:val="28"/>
          <w:lang w:val="fr-BE"/>
        </w:rPr>
        <w:t>e formulaire d’éligibilité</w:t>
      </w:r>
      <w:r w:rsidRPr="005E3866">
        <w:rPr>
          <w:b/>
          <w:sz w:val="28"/>
          <w:szCs w:val="28"/>
          <w:lang w:val="fr-BE"/>
        </w:rPr>
        <w:t> ?</w:t>
      </w:r>
    </w:p>
    <w:p w:rsidR="00CE142E" w:rsidRPr="00FA015A" w:rsidRDefault="00576875" w:rsidP="0091444B">
      <w:pPr>
        <w:jc w:val="both"/>
        <w:rPr>
          <w:sz w:val="24"/>
          <w:szCs w:val="24"/>
          <w:lang w:val="fr-BE"/>
        </w:rPr>
      </w:pPr>
      <w:r w:rsidRPr="00FA015A">
        <w:rPr>
          <w:sz w:val="24"/>
          <w:lang w:val="fr-BE"/>
        </w:rPr>
        <w:t xml:space="preserve">Les données reprises sur </w:t>
      </w:r>
      <w:r w:rsidR="00A55DE4" w:rsidRPr="00FA015A">
        <w:rPr>
          <w:sz w:val="24"/>
          <w:lang w:val="fr-BE"/>
        </w:rPr>
        <w:t xml:space="preserve">le </w:t>
      </w:r>
      <w:r w:rsidR="00F03BDC">
        <w:rPr>
          <w:sz w:val="24"/>
          <w:lang w:val="fr-BE"/>
        </w:rPr>
        <w:t>document</w:t>
      </w:r>
      <w:r w:rsidRPr="00FA015A">
        <w:rPr>
          <w:sz w:val="24"/>
          <w:lang w:val="fr-BE"/>
        </w:rPr>
        <w:t xml:space="preserve"> </w:t>
      </w:r>
      <w:r w:rsidR="007E2A59">
        <w:rPr>
          <w:sz w:val="24"/>
          <w:szCs w:val="24"/>
          <w:lang w:val="fr-BE"/>
        </w:rPr>
        <w:t>« </w:t>
      </w:r>
      <w:r w:rsidR="0091444B">
        <w:rPr>
          <w:sz w:val="24"/>
          <w:szCs w:val="24"/>
          <w:lang w:val="fr-BE"/>
        </w:rPr>
        <w:t>1</w:t>
      </w:r>
      <w:r w:rsidR="00691531">
        <w:rPr>
          <w:sz w:val="24"/>
          <w:szCs w:val="24"/>
          <w:lang w:val="fr-BE"/>
        </w:rPr>
        <w:t>-Formulaire d’éligibilité-</w:t>
      </w:r>
      <w:r w:rsidR="008E0531">
        <w:rPr>
          <w:sz w:val="24"/>
          <w:szCs w:val="24"/>
          <w:lang w:val="fr-BE"/>
        </w:rPr>
        <w:t>Appel 2017-</w:t>
      </w:r>
      <w:r w:rsidR="008E0531" w:rsidRPr="00E9643B">
        <w:rPr>
          <w:b/>
          <w:sz w:val="24"/>
          <w:szCs w:val="24"/>
          <w:lang w:val="fr-BE"/>
        </w:rPr>
        <w:t>x</w:t>
      </w:r>
      <w:r w:rsidR="007F3F78" w:rsidRPr="00FA015A">
        <w:rPr>
          <w:sz w:val="24"/>
          <w:szCs w:val="24"/>
          <w:lang w:val="fr-BE"/>
        </w:rPr>
        <w:t xml:space="preserve"> » </w:t>
      </w:r>
      <w:r w:rsidRPr="00FA015A">
        <w:rPr>
          <w:sz w:val="24"/>
          <w:lang w:val="fr-BE"/>
        </w:rPr>
        <w:t>doivent permettre d’établir si votre projet est recevable</w:t>
      </w:r>
      <w:r w:rsidR="005A3FC0" w:rsidRPr="00FA015A">
        <w:rPr>
          <w:sz w:val="24"/>
          <w:lang w:val="fr-BE"/>
        </w:rPr>
        <w:t xml:space="preserve"> ou non</w:t>
      </w:r>
      <w:r w:rsidR="00F03BDC">
        <w:rPr>
          <w:sz w:val="24"/>
          <w:lang w:val="fr-BE"/>
        </w:rPr>
        <w:t xml:space="preserve"> en regard aux conditi</w:t>
      </w:r>
      <w:r w:rsidR="0091444B">
        <w:rPr>
          <w:sz w:val="24"/>
          <w:lang w:val="fr-BE"/>
        </w:rPr>
        <w:t>ons d’éligibilité</w:t>
      </w:r>
      <w:r w:rsidR="00F03BDC">
        <w:rPr>
          <w:sz w:val="24"/>
          <w:lang w:val="fr-BE"/>
        </w:rPr>
        <w:t xml:space="preserve"> fixée</w:t>
      </w:r>
      <w:r w:rsidR="0091444B">
        <w:rPr>
          <w:sz w:val="24"/>
          <w:lang w:val="fr-BE"/>
        </w:rPr>
        <w:t>s</w:t>
      </w:r>
      <w:r w:rsidRPr="00FA015A">
        <w:rPr>
          <w:sz w:val="24"/>
          <w:lang w:val="fr-BE"/>
        </w:rPr>
        <w:t xml:space="preserve">. </w:t>
      </w:r>
      <w:r w:rsidR="00CE142E" w:rsidRPr="00FA015A">
        <w:rPr>
          <w:sz w:val="24"/>
          <w:szCs w:val="24"/>
          <w:lang w:val="fr-BE"/>
        </w:rPr>
        <w:t xml:space="preserve">Vous devez répondre à l’ensemble des questions de </w:t>
      </w:r>
      <w:r w:rsidR="00F65238" w:rsidRPr="00FA015A">
        <w:rPr>
          <w:sz w:val="24"/>
          <w:szCs w:val="24"/>
          <w:lang w:val="fr-BE"/>
        </w:rPr>
        <w:t>ce document</w:t>
      </w:r>
      <w:r w:rsidR="00CE142E" w:rsidRPr="00FA015A">
        <w:rPr>
          <w:sz w:val="24"/>
          <w:szCs w:val="24"/>
          <w:lang w:val="fr-BE"/>
        </w:rPr>
        <w:t xml:space="preserve">. </w:t>
      </w:r>
      <w:r w:rsidR="00F03BDC">
        <w:rPr>
          <w:sz w:val="24"/>
          <w:lang w:val="fr-BE"/>
        </w:rPr>
        <w:t>Un non-respec</w:t>
      </w:r>
      <w:r w:rsidR="0091444B">
        <w:rPr>
          <w:sz w:val="24"/>
          <w:lang w:val="fr-BE"/>
        </w:rPr>
        <w:t>t des conditions d’éligibilité</w:t>
      </w:r>
      <w:r w:rsidR="00F03BDC">
        <w:rPr>
          <w:sz w:val="24"/>
          <w:lang w:val="fr-BE"/>
        </w:rPr>
        <w:t xml:space="preserve"> est automatiquement excluant. </w:t>
      </w:r>
    </w:p>
    <w:p w:rsidR="00ED7A35" w:rsidRDefault="00CE142E" w:rsidP="0091444B">
      <w:pPr>
        <w:jc w:val="both"/>
        <w:rPr>
          <w:sz w:val="24"/>
          <w:lang w:val="fr-BE"/>
        </w:rPr>
      </w:pPr>
      <w:r>
        <w:rPr>
          <w:sz w:val="24"/>
          <w:lang w:val="fr-BE"/>
        </w:rPr>
        <w:t>Ces questions</w:t>
      </w:r>
      <w:r w:rsidR="00576875">
        <w:rPr>
          <w:sz w:val="24"/>
          <w:lang w:val="fr-BE"/>
        </w:rPr>
        <w:t xml:space="preserve"> concernent principalement les aspects organisationnels, logistiques, de ressources humaines et administratifs de votre structure. A la différence des critères de sélection</w:t>
      </w:r>
      <w:r w:rsidR="0091444B">
        <w:rPr>
          <w:sz w:val="24"/>
          <w:lang w:val="fr-BE"/>
        </w:rPr>
        <w:t>, les conditions d’éligibilité</w:t>
      </w:r>
      <w:r w:rsidR="00576875">
        <w:rPr>
          <w:sz w:val="24"/>
          <w:lang w:val="fr-BE"/>
        </w:rPr>
        <w:t xml:space="preserve"> ne s’intéressent </w:t>
      </w:r>
      <w:r w:rsidR="00F03BDC">
        <w:rPr>
          <w:sz w:val="24"/>
          <w:lang w:val="fr-BE"/>
        </w:rPr>
        <w:t>pas directement au contenu des activités</w:t>
      </w:r>
      <w:r w:rsidR="00576875">
        <w:rPr>
          <w:sz w:val="24"/>
          <w:lang w:val="fr-BE"/>
        </w:rPr>
        <w:t>.</w:t>
      </w:r>
    </w:p>
    <w:p w:rsidR="00686868" w:rsidRDefault="009B7195" w:rsidP="0091444B">
      <w:pPr>
        <w:jc w:val="both"/>
        <w:rPr>
          <w:sz w:val="24"/>
          <w:szCs w:val="24"/>
          <w:lang w:val="fr-BE"/>
        </w:rPr>
      </w:pPr>
      <w:r>
        <w:rPr>
          <w:sz w:val="24"/>
          <w:szCs w:val="24"/>
          <w:lang w:val="fr-BE"/>
        </w:rPr>
        <w:t>Vous trouverez</w:t>
      </w:r>
      <w:r w:rsidR="00992FDB" w:rsidRPr="00E9643B">
        <w:rPr>
          <w:sz w:val="24"/>
          <w:szCs w:val="24"/>
          <w:lang w:val="fr-BE"/>
        </w:rPr>
        <w:t xml:space="preserve"> dans le </w:t>
      </w:r>
      <w:r w:rsidR="00F03BDC">
        <w:rPr>
          <w:sz w:val="24"/>
          <w:lang w:val="fr-BE"/>
        </w:rPr>
        <w:t>document</w:t>
      </w:r>
      <w:r w:rsidR="00F03BDC" w:rsidRPr="00FA015A">
        <w:rPr>
          <w:sz w:val="24"/>
          <w:lang w:val="fr-BE"/>
        </w:rPr>
        <w:t xml:space="preserve"> </w:t>
      </w:r>
      <w:r w:rsidR="00F03BDC" w:rsidRPr="00FA015A">
        <w:rPr>
          <w:sz w:val="24"/>
          <w:szCs w:val="24"/>
          <w:lang w:val="fr-BE"/>
        </w:rPr>
        <w:t>« </w:t>
      </w:r>
      <w:r w:rsidR="0091444B">
        <w:rPr>
          <w:sz w:val="24"/>
          <w:szCs w:val="24"/>
          <w:lang w:val="fr-BE"/>
        </w:rPr>
        <w:t>1-Formulaire d’éligibilité- Appel 2017-</w:t>
      </w:r>
      <w:r w:rsidR="0091444B" w:rsidRPr="00E9643B">
        <w:rPr>
          <w:b/>
          <w:sz w:val="24"/>
          <w:szCs w:val="24"/>
          <w:lang w:val="fr-BE"/>
        </w:rPr>
        <w:t>x</w:t>
      </w:r>
      <w:r w:rsidR="0091444B" w:rsidRPr="00E9643B">
        <w:rPr>
          <w:sz w:val="24"/>
          <w:szCs w:val="24"/>
          <w:lang w:val="fr-BE"/>
        </w:rPr>
        <w:t> </w:t>
      </w:r>
      <w:r w:rsidR="00F03BDC" w:rsidRPr="00FA015A">
        <w:rPr>
          <w:sz w:val="24"/>
          <w:szCs w:val="24"/>
          <w:lang w:val="fr-BE"/>
        </w:rPr>
        <w:t>»</w:t>
      </w:r>
      <w:r w:rsidR="00992FDB" w:rsidRPr="00E9643B">
        <w:rPr>
          <w:sz w:val="24"/>
          <w:szCs w:val="24"/>
          <w:lang w:val="fr-BE"/>
        </w:rPr>
        <w:t>, la description des informations attendues</w:t>
      </w:r>
      <w:r w:rsidR="00B22A00">
        <w:rPr>
          <w:sz w:val="24"/>
          <w:szCs w:val="24"/>
          <w:lang w:val="fr-BE"/>
        </w:rPr>
        <w:t xml:space="preserve">, en </w:t>
      </w:r>
      <w:r w:rsidR="00B22A00" w:rsidRPr="000A3720">
        <w:rPr>
          <w:i/>
          <w:sz w:val="24"/>
          <w:szCs w:val="24"/>
          <w:lang w:val="fr-BE"/>
        </w:rPr>
        <w:t>italique</w:t>
      </w:r>
      <w:r w:rsidR="00B22A00">
        <w:rPr>
          <w:sz w:val="24"/>
          <w:szCs w:val="24"/>
          <w:lang w:val="fr-BE"/>
        </w:rPr>
        <w:t>,</w:t>
      </w:r>
      <w:r w:rsidR="00F9628E">
        <w:rPr>
          <w:sz w:val="24"/>
          <w:szCs w:val="24"/>
          <w:lang w:val="fr-BE"/>
        </w:rPr>
        <w:t xml:space="preserve"> sous les</w:t>
      </w:r>
      <w:r w:rsidR="00A72FC0">
        <w:rPr>
          <w:sz w:val="24"/>
          <w:szCs w:val="24"/>
          <w:lang w:val="fr-BE"/>
        </w:rPr>
        <w:t xml:space="preserve"> questions posées</w:t>
      </w:r>
      <w:r w:rsidR="00992FDB" w:rsidRPr="00E9643B">
        <w:rPr>
          <w:sz w:val="24"/>
          <w:szCs w:val="24"/>
          <w:lang w:val="fr-BE"/>
        </w:rPr>
        <w:t>.</w:t>
      </w:r>
      <w:r w:rsidR="000A3720">
        <w:rPr>
          <w:sz w:val="24"/>
          <w:szCs w:val="24"/>
          <w:lang w:val="fr-BE"/>
        </w:rPr>
        <w:t xml:space="preserve"> Afin de vous éviter des recherches fastidieuses, vous y trouverez également, en </w:t>
      </w:r>
      <w:r w:rsidR="000A3720" w:rsidRPr="000A3720">
        <w:rPr>
          <w:i/>
          <w:color w:val="00B050"/>
          <w:sz w:val="24"/>
          <w:szCs w:val="24"/>
          <w:lang w:val="fr-BE"/>
        </w:rPr>
        <w:t>italique vert</w:t>
      </w:r>
      <w:r w:rsidR="000A3720">
        <w:rPr>
          <w:sz w:val="24"/>
          <w:szCs w:val="24"/>
          <w:lang w:val="fr-BE"/>
        </w:rPr>
        <w:t>, un rappel des normes imposées par la base légale wallonne.</w:t>
      </w:r>
      <w:r w:rsidR="00934C7B">
        <w:rPr>
          <w:sz w:val="24"/>
          <w:szCs w:val="24"/>
          <w:lang w:val="fr-BE"/>
        </w:rPr>
        <w:t xml:space="preserve"> </w:t>
      </w:r>
    </w:p>
    <w:p w:rsidR="00686868" w:rsidRDefault="00686868" w:rsidP="0091444B">
      <w:pPr>
        <w:jc w:val="both"/>
        <w:rPr>
          <w:sz w:val="24"/>
          <w:szCs w:val="24"/>
          <w:lang w:val="fr-BE"/>
        </w:rPr>
      </w:pPr>
      <w:r>
        <w:rPr>
          <w:sz w:val="24"/>
          <w:szCs w:val="24"/>
          <w:lang w:val="fr-BE"/>
        </w:rPr>
        <w:t>Si vous souhaitez utiliser uniquement le format papier pour le dépôt de votre candidature, les documents doivent êtres imprimés et complétés à la main. Les annexes (diplômes des formateurs, rapport d’activité de l’année antérieur, etc.) seront nommées à la main de la même manière que pour la version électronique ci-dessous.</w:t>
      </w:r>
    </w:p>
    <w:p w:rsidR="00576875" w:rsidRDefault="00686868" w:rsidP="0091444B">
      <w:pPr>
        <w:jc w:val="both"/>
        <w:rPr>
          <w:sz w:val="24"/>
          <w:szCs w:val="24"/>
          <w:lang w:val="fr-BE"/>
        </w:rPr>
      </w:pPr>
      <w:r>
        <w:rPr>
          <w:sz w:val="24"/>
          <w:szCs w:val="24"/>
          <w:lang w:val="fr-BE"/>
        </w:rPr>
        <w:t>Si vous nous faite</w:t>
      </w:r>
      <w:r w:rsidR="001B35D2">
        <w:rPr>
          <w:sz w:val="24"/>
          <w:szCs w:val="24"/>
          <w:lang w:val="fr-BE"/>
        </w:rPr>
        <w:t>s</w:t>
      </w:r>
      <w:r>
        <w:rPr>
          <w:sz w:val="24"/>
          <w:szCs w:val="24"/>
          <w:lang w:val="fr-BE"/>
        </w:rPr>
        <w:t xml:space="preserve"> le plaisir de rentrer votre dossier sous format électronique, v</w:t>
      </w:r>
      <w:r w:rsidR="00B22A00" w:rsidRPr="00B22A00">
        <w:rPr>
          <w:sz w:val="24"/>
          <w:szCs w:val="24"/>
          <w:lang w:val="fr-BE"/>
        </w:rPr>
        <w:t xml:space="preserve">euillez répondre aux questions en </w:t>
      </w:r>
      <w:r w:rsidR="00F03BDC">
        <w:rPr>
          <w:sz w:val="24"/>
          <w:szCs w:val="24"/>
          <w:lang w:val="fr-BE"/>
        </w:rPr>
        <w:t>effaçant</w:t>
      </w:r>
      <w:r w:rsidR="00F03BDC" w:rsidRPr="00B22A00">
        <w:rPr>
          <w:sz w:val="24"/>
          <w:szCs w:val="24"/>
          <w:lang w:val="fr-BE"/>
        </w:rPr>
        <w:t xml:space="preserve"> </w:t>
      </w:r>
      <w:r w:rsidR="00B22A00">
        <w:rPr>
          <w:sz w:val="24"/>
          <w:szCs w:val="24"/>
          <w:lang w:val="fr-BE"/>
        </w:rPr>
        <w:t>les explications situées</w:t>
      </w:r>
      <w:r w:rsidR="00F03BDC">
        <w:rPr>
          <w:sz w:val="24"/>
          <w:szCs w:val="24"/>
          <w:lang w:val="fr-BE"/>
        </w:rPr>
        <w:t xml:space="preserve"> en dessous de chaque question et en conservant la mise en forme du texte.</w:t>
      </w:r>
      <w:r>
        <w:rPr>
          <w:sz w:val="24"/>
          <w:szCs w:val="24"/>
          <w:lang w:val="fr-BE"/>
        </w:rPr>
        <w:t xml:space="preserve"> </w:t>
      </w:r>
    </w:p>
    <w:p w:rsidR="00F03BDC" w:rsidRDefault="00391193" w:rsidP="0091444B">
      <w:pPr>
        <w:jc w:val="both"/>
        <w:rPr>
          <w:sz w:val="24"/>
          <w:szCs w:val="24"/>
          <w:lang w:val="fr-BE"/>
        </w:rPr>
      </w:pPr>
      <w:r>
        <w:rPr>
          <w:sz w:val="24"/>
          <w:szCs w:val="24"/>
          <w:lang w:val="fr-BE"/>
        </w:rPr>
        <w:t xml:space="preserve">Les annexes </w:t>
      </w:r>
      <w:r w:rsidR="00686868">
        <w:rPr>
          <w:sz w:val="24"/>
          <w:szCs w:val="24"/>
          <w:lang w:val="fr-BE"/>
        </w:rPr>
        <w:t xml:space="preserve">(diplômes des formateurs, rapport d’activité de l’année antérieur, etc.) </w:t>
      </w:r>
      <w:r>
        <w:rPr>
          <w:sz w:val="24"/>
          <w:szCs w:val="24"/>
          <w:lang w:val="fr-BE"/>
        </w:rPr>
        <w:t xml:space="preserve">doivent </w:t>
      </w:r>
      <w:r w:rsidR="00686868">
        <w:rPr>
          <w:sz w:val="24"/>
          <w:szCs w:val="24"/>
          <w:lang w:val="fr-BE"/>
        </w:rPr>
        <w:t xml:space="preserve">alors </w:t>
      </w:r>
      <w:r>
        <w:rPr>
          <w:sz w:val="24"/>
          <w:szCs w:val="24"/>
          <w:lang w:val="fr-BE"/>
        </w:rPr>
        <w:t>être numérotées, scannées (idéalement au format .pdf) et nommées comme suit : « </w:t>
      </w:r>
      <w:r w:rsidR="0091444B">
        <w:rPr>
          <w:sz w:val="24"/>
          <w:szCs w:val="24"/>
          <w:lang w:val="fr-BE"/>
        </w:rPr>
        <w:t>1-FE-Appel 2017-</w:t>
      </w:r>
      <w:r w:rsidR="0091444B" w:rsidRPr="00E9643B">
        <w:rPr>
          <w:b/>
          <w:sz w:val="24"/>
          <w:szCs w:val="24"/>
          <w:lang w:val="fr-BE"/>
        </w:rPr>
        <w:t>x</w:t>
      </w:r>
      <w:r w:rsidR="0091444B">
        <w:rPr>
          <w:b/>
          <w:sz w:val="24"/>
          <w:szCs w:val="24"/>
          <w:lang w:val="fr-BE"/>
        </w:rPr>
        <w:t>-y</w:t>
      </w:r>
      <w:r w:rsidR="0091444B" w:rsidRPr="00E9643B">
        <w:rPr>
          <w:sz w:val="24"/>
          <w:szCs w:val="24"/>
          <w:lang w:val="fr-BE"/>
        </w:rPr>
        <w:t> </w:t>
      </w:r>
      <w:r>
        <w:rPr>
          <w:sz w:val="24"/>
          <w:szCs w:val="24"/>
          <w:lang w:val="fr-BE"/>
        </w:rPr>
        <w:t xml:space="preserve">», </w:t>
      </w:r>
      <w:r w:rsidR="000A3720">
        <w:rPr>
          <w:sz w:val="24"/>
          <w:szCs w:val="24"/>
          <w:lang w:val="fr-BE"/>
        </w:rPr>
        <w:t xml:space="preserve">x étant l’abréviation de la structure, </w:t>
      </w:r>
      <w:r>
        <w:rPr>
          <w:sz w:val="24"/>
          <w:szCs w:val="24"/>
          <w:lang w:val="fr-BE"/>
        </w:rPr>
        <w:t>y étant le numéro de l’annexe.</w:t>
      </w:r>
    </w:p>
    <w:p w:rsidR="0091444B" w:rsidRPr="00B22A00" w:rsidRDefault="0091444B" w:rsidP="0091444B">
      <w:pPr>
        <w:jc w:val="both"/>
        <w:rPr>
          <w:sz w:val="24"/>
          <w:szCs w:val="24"/>
          <w:lang w:val="fr-BE"/>
        </w:rPr>
      </w:pPr>
    </w:p>
    <w:p w:rsidR="00F22106" w:rsidRPr="00FA015A" w:rsidRDefault="00C71D1E" w:rsidP="005E3866">
      <w:pPr>
        <w:pStyle w:val="Paragraphedeliste"/>
        <w:numPr>
          <w:ilvl w:val="0"/>
          <w:numId w:val="17"/>
        </w:numPr>
        <w:ind w:left="426"/>
        <w:jc w:val="both"/>
        <w:rPr>
          <w:b/>
          <w:sz w:val="28"/>
          <w:szCs w:val="28"/>
          <w:lang w:val="fr-BE"/>
        </w:rPr>
      </w:pPr>
      <w:r w:rsidRPr="00FA015A">
        <w:rPr>
          <w:b/>
          <w:sz w:val="28"/>
          <w:szCs w:val="28"/>
          <w:lang w:val="fr-BE"/>
        </w:rPr>
        <w:t>Z</w:t>
      </w:r>
      <w:r w:rsidR="0049780C" w:rsidRPr="00FA015A">
        <w:rPr>
          <w:b/>
          <w:sz w:val="28"/>
          <w:szCs w:val="28"/>
          <w:lang w:val="fr-BE"/>
        </w:rPr>
        <w:t xml:space="preserve">oom sur </w:t>
      </w:r>
      <w:r w:rsidR="00820EAC" w:rsidRPr="00FA015A">
        <w:rPr>
          <w:b/>
          <w:sz w:val="28"/>
          <w:szCs w:val="28"/>
          <w:lang w:val="fr-BE"/>
        </w:rPr>
        <w:t>le</w:t>
      </w:r>
      <w:r w:rsidR="0091444B">
        <w:rPr>
          <w:b/>
          <w:sz w:val="28"/>
          <w:szCs w:val="28"/>
          <w:lang w:val="fr-BE"/>
        </w:rPr>
        <w:t xml:space="preserve"> formulaire de sélection présentant</w:t>
      </w:r>
      <w:r w:rsidR="00820EAC" w:rsidRPr="00FA015A">
        <w:rPr>
          <w:b/>
          <w:sz w:val="28"/>
          <w:szCs w:val="28"/>
          <w:lang w:val="fr-BE"/>
        </w:rPr>
        <w:t xml:space="preserve"> vos </w:t>
      </w:r>
      <w:r w:rsidR="0091444B">
        <w:rPr>
          <w:b/>
          <w:sz w:val="28"/>
          <w:szCs w:val="28"/>
          <w:lang w:val="fr-BE"/>
        </w:rPr>
        <w:t>projets d’activités de formation</w:t>
      </w:r>
    </w:p>
    <w:p w:rsidR="00934C7B" w:rsidRDefault="0088793E" w:rsidP="0091444B">
      <w:pPr>
        <w:jc w:val="both"/>
        <w:rPr>
          <w:sz w:val="24"/>
          <w:szCs w:val="24"/>
          <w:lang w:val="fr-BE"/>
        </w:rPr>
      </w:pPr>
      <w:r>
        <w:rPr>
          <w:sz w:val="24"/>
          <w:szCs w:val="24"/>
          <w:lang w:val="fr-BE"/>
        </w:rPr>
        <w:t>Vous trouverez</w:t>
      </w:r>
      <w:r w:rsidRPr="00E9643B">
        <w:rPr>
          <w:sz w:val="24"/>
          <w:szCs w:val="24"/>
          <w:lang w:val="fr-BE"/>
        </w:rPr>
        <w:t xml:space="preserve"> dans </w:t>
      </w:r>
      <w:r w:rsidR="0091444B">
        <w:rPr>
          <w:sz w:val="24"/>
          <w:szCs w:val="24"/>
          <w:lang w:val="fr-BE"/>
        </w:rPr>
        <w:t>le document « 2-Formulaire de sélection- Appel 2017-</w:t>
      </w:r>
      <w:r w:rsidR="0091444B" w:rsidRPr="00E9643B">
        <w:rPr>
          <w:b/>
          <w:sz w:val="24"/>
          <w:szCs w:val="24"/>
          <w:lang w:val="fr-BE"/>
        </w:rPr>
        <w:t>x</w:t>
      </w:r>
      <w:r w:rsidR="0091444B">
        <w:rPr>
          <w:sz w:val="24"/>
          <w:szCs w:val="24"/>
          <w:lang w:val="fr-BE"/>
        </w:rPr>
        <w:t> »</w:t>
      </w:r>
      <w:r w:rsidRPr="00E9643B">
        <w:rPr>
          <w:sz w:val="24"/>
          <w:szCs w:val="24"/>
          <w:lang w:val="fr-BE"/>
        </w:rPr>
        <w:t>, la description des informations attendues</w:t>
      </w:r>
      <w:r>
        <w:rPr>
          <w:sz w:val="24"/>
          <w:szCs w:val="24"/>
          <w:lang w:val="fr-BE"/>
        </w:rPr>
        <w:t>, en italique, sous les questions posées</w:t>
      </w:r>
      <w:r w:rsidRPr="00E9643B">
        <w:rPr>
          <w:sz w:val="24"/>
          <w:szCs w:val="24"/>
          <w:lang w:val="fr-BE"/>
        </w:rPr>
        <w:t>.</w:t>
      </w:r>
      <w:r w:rsidR="00934C7B">
        <w:rPr>
          <w:sz w:val="24"/>
          <w:szCs w:val="24"/>
          <w:lang w:val="fr-BE"/>
        </w:rPr>
        <w:t xml:space="preserve"> </w:t>
      </w:r>
      <w:r w:rsidR="00934C7B" w:rsidRPr="00B22A00">
        <w:rPr>
          <w:sz w:val="24"/>
          <w:szCs w:val="24"/>
          <w:lang w:val="fr-BE"/>
        </w:rPr>
        <w:t xml:space="preserve">Veuillez répondre aux questions en </w:t>
      </w:r>
      <w:r w:rsidR="00934C7B">
        <w:rPr>
          <w:sz w:val="24"/>
          <w:szCs w:val="24"/>
          <w:lang w:val="fr-BE"/>
        </w:rPr>
        <w:t>effaçant</w:t>
      </w:r>
      <w:r w:rsidR="00934C7B" w:rsidRPr="00B22A00">
        <w:rPr>
          <w:sz w:val="24"/>
          <w:szCs w:val="24"/>
          <w:lang w:val="fr-BE"/>
        </w:rPr>
        <w:t xml:space="preserve"> </w:t>
      </w:r>
      <w:r w:rsidR="00934C7B">
        <w:rPr>
          <w:sz w:val="24"/>
          <w:szCs w:val="24"/>
          <w:lang w:val="fr-BE"/>
        </w:rPr>
        <w:t>les explications situées en dessous de chaque question et en conservant la mise en forme du texte.</w:t>
      </w:r>
    </w:p>
    <w:p w:rsidR="00686868" w:rsidRDefault="00686868" w:rsidP="00686868">
      <w:pPr>
        <w:jc w:val="both"/>
        <w:rPr>
          <w:sz w:val="24"/>
          <w:szCs w:val="24"/>
          <w:lang w:val="fr-BE"/>
        </w:rPr>
      </w:pPr>
      <w:r>
        <w:rPr>
          <w:sz w:val="24"/>
          <w:szCs w:val="24"/>
          <w:lang w:val="fr-BE"/>
        </w:rPr>
        <w:t>Si vous souhaitez utiliser uniquement le format papier pour le dépôt de votre candidature, les documents doivent êtres imprimés et complétés à la main. Les annexes (diplômes des formateurs, rapport d’activité de l’année antérieur, etc.) seront nommées à la main de la même manière que pour la version électronique ci-dessous.</w:t>
      </w:r>
    </w:p>
    <w:p w:rsidR="00686868" w:rsidRDefault="00686868" w:rsidP="0091444B">
      <w:pPr>
        <w:jc w:val="both"/>
        <w:rPr>
          <w:sz w:val="24"/>
          <w:szCs w:val="24"/>
          <w:lang w:val="fr-BE"/>
        </w:rPr>
      </w:pPr>
      <w:r>
        <w:rPr>
          <w:sz w:val="24"/>
          <w:szCs w:val="24"/>
          <w:lang w:val="fr-BE"/>
        </w:rPr>
        <w:lastRenderedPageBreak/>
        <w:t>Si vous nous faite</w:t>
      </w:r>
      <w:r w:rsidR="001B35D2">
        <w:rPr>
          <w:sz w:val="24"/>
          <w:szCs w:val="24"/>
          <w:lang w:val="fr-BE"/>
        </w:rPr>
        <w:t>s</w:t>
      </w:r>
      <w:r>
        <w:rPr>
          <w:sz w:val="24"/>
          <w:szCs w:val="24"/>
          <w:lang w:val="fr-BE"/>
        </w:rPr>
        <w:t xml:space="preserve"> le plaisir de rentrer votre dossier sous format électronique, v</w:t>
      </w:r>
      <w:r w:rsidRPr="00B22A00">
        <w:rPr>
          <w:sz w:val="24"/>
          <w:szCs w:val="24"/>
          <w:lang w:val="fr-BE"/>
        </w:rPr>
        <w:t xml:space="preserve">euillez répondre aux questions en </w:t>
      </w:r>
      <w:r>
        <w:rPr>
          <w:sz w:val="24"/>
          <w:szCs w:val="24"/>
          <w:lang w:val="fr-BE"/>
        </w:rPr>
        <w:t>effaçant</w:t>
      </w:r>
      <w:r w:rsidRPr="00B22A00">
        <w:rPr>
          <w:sz w:val="24"/>
          <w:szCs w:val="24"/>
          <w:lang w:val="fr-BE"/>
        </w:rPr>
        <w:t xml:space="preserve"> </w:t>
      </w:r>
      <w:r>
        <w:rPr>
          <w:sz w:val="24"/>
          <w:szCs w:val="24"/>
          <w:lang w:val="fr-BE"/>
        </w:rPr>
        <w:t xml:space="preserve">les explications situées en dessous de chaque question et en conservant la mise en forme du texte. </w:t>
      </w:r>
    </w:p>
    <w:p w:rsidR="001E34C7" w:rsidRDefault="000C5EE9" w:rsidP="0091444B">
      <w:pPr>
        <w:jc w:val="both"/>
        <w:rPr>
          <w:sz w:val="24"/>
          <w:szCs w:val="24"/>
          <w:lang w:val="fr-BE"/>
        </w:rPr>
      </w:pPr>
      <w:r w:rsidRPr="00E9643B">
        <w:rPr>
          <w:sz w:val="24"/>
          <w:szCs w:val="24"/>
          <w:lang w:val="fr-BE"/>
        </w:rPr>
        <w:t>Vous devez répondre à toutes les questions</w:t>
      </w:r>
      <w:r w:rsidR="00897D17">
        <w:rPr>
          <w:sz w:val="24"/>
          <w:szCs w:val="24"/>
          <w:lang w:val="fr-BE"/>
        </w:rPr>
        <w:t xml:space="preserve"> posées</w:t>
      </w:r>
      <w:r w:rsidR="00C83F11">
        <w:rPr>
          <w:sz w:val="24"/>
          <w:szCs w:val="24"/>
          <w:lang w:val="fr-BE"/>
        </w:rPr>
        <w:t xml:space="preserve"> et y répondre dans les termes proposés dans l’explication figurant sous la question (nombre de caractères, annexes, etc.)</w:t>
      </w:r>
      <w:r w:rsidRPr="00E9643B">
        <w:rPr>
          <w:sz w:val="24"/>
          <w:szCs w:val="24"/>
          <w:lang w:val="fr-BE"/>
        </w:rPr>
        <w:t xml:space="preserve">. </w:t>
      </w:r>
      <w:r w:rsidR="001E34C7" w:rsidRPr="00E9643B">
        <w:rPr>
          <w:sz w:val="24"/>
          <w:szCs w:val="24"/>
          <w:lang w:val="fr-BE"/>
        </w:rPr>
        <w:t xml:space="preserve">Si vous ne disposez pas </w:t>
      </w:r>
      <w:r w:rsidRPr="00E9643B">
        <w:rPr>
          <w:sz w:val="24"/>
          <w:szCs w:val="24"/>
          <w:lang w:val="fr-BE"/>
        </w:rPr>
        <w:t xml:space="preserve">encore </w:t>
      </w:r>
      <w:r w:rsidR="001E34C7" w:rsidRPr="00E9643B">
        <w:rPr>
          <w:sz w:val="24"/>
          <w:szCs w:val="24"/>
          <w:lang w:val="fr-BE"/>
        </w:rPr>
        <w:t>de l’information demandée à</w:t>
      </w:r>
      <w:r w:rsidR="00C83F11">
        <w:rPr>
          <w:sz w:val="24"/>
          <w:szCs w:val="24"/>
          <w:lang w:val="fr-BE"/>
        </w:rPr>
        <w:t xml:space="preserve"> la question, veuillez indiquer</w:t>
      </w:r>
      <w:r w:rsidR="001E34C7" w:rsidRPr="00E9643B">
        <w:rPr>
          <w:sz w:val="24"/>
          <w:szCs w:val="24"/>
          <w:lang w:val="fr-BE"/>
        </w:rPr>
        <w:t xml:space="preserve"> </w:t>
      </w:r>
      <w:r w:rsidRPr="00E9643B">
        <w:rPr>
          <w:sz w:val="24"/>
          <w:szCs w:val="24"/>
          <w:lang w:val="fr-BE"/>
        </w:rPr>
        <w:t>« </w:t>
      </w:r>
      <w:r w:rsidR="001E34C7" w:rsidRPr="0091444B">
        <w:rPr>
          <w:i/>
          <w:sz w:val="24"/>
          <w:szCs w:val="24"/>
          <w:lang w:val="fr-BE"/>
        </w:rPr>
        <w:t>en attente de l’information</w:t>
      </w:r>
      <w:r w:rsidRPr="00E9643B">
        <w:rPr>
          <w:sz w:val="24"/>
          <w:szCs w:val="24"/>
          <w:lang w:val="fr-BE"/>
        </w:rPr>
        <w:t> »</w:t>
      </w:r>
      <w:r w:rsidR="001E34C7" w:rsidRPr="00E9643B">
        <w:rPr>
          <w:sz w:val="24"/>
          <w:szCs w:val="24"/>
          <w:lang w:val="fr-BE"/>
        </w:rPr>
        <w:t>.</w:t>
      </w:r>
    </w:p>
    <w:p w:rsidR="006D2E99" w:rsidRDefault="00934C7B" w:rsidP="0091444B">
      <w:pPr>
        <w:jc w:val="both"/>
        <w:rPr>
          <w:sz w:val="24"/>
          <w:szCs w:val="24"/>
          <w:lang w:val="fr-BE"/>
        </w:rPr>
      </w:pPr>
      <w:r>
        <w:rPr>
          <w:sz w:val="24"/>
          <w:szCs w:val="24"/>
          <w:lang w:val="fr-BE"/>
        </w:rPr>
        <w:t>Les annexes doivent être numérotées, scannées (idéalement au format .pdf) et nommées comme l</w:t>
      </w:r>
      <w:r w:rsidR="0091444B">
        <w:rPr>
          <w:sz w:val="24"/>
          <w:szCs w:val="24"/>
          <w:lang w:val="fr-BE"/>
        </w:rPr>
        <w:t>’exemple suivant : « 2-FS-Appel 2017-</w:t>
      </w:r>
      <w:r w:rsidR="0091444B" w:rsidRPr="00E9643B">
        <w:rPr>
          <w:b/>
          <w:sz w:val="24"/>
          <w:szCs w:val="24"/>
          <w:lang w:val="fr-BE"/>
        </w:rPr>
        <w:t>x</w:t>
      </w:r>
      <w:r w:rsidR="0091444B">
        <w:rPr>
          <w:b/>
          <w:sz w:val="24"/>
          <w:szCs w:val="24"/>
          <w:lang w:val="fr-BE"/>
        </w:rPr>
        <w:t>-y</w:t>
      </w:r>
      <w:r w:rsidR="0091444B">
        <w:rPr>
          <w:sz w:val="24"/>
          <w:szCs w:val="24"/>
          <w:lang w:val="fr-BE"/>
        </w:rPr>
        <w:t> </w:t>
      </w:r>
      <w:r>
        <w:rPr>
          <w:sz w:val="24"/>
          <w:szCs w:val="24"/>
          <w:lang w:val="fr-BE"/>
        </w:rPr>
        <w:t>», x étant l’abréviation de la structure, y étant le numéro de l’annexe.</w:t>
      </w:r>
    </w:p>
    <w:p w:rsidR="006D2E99" w:rsidRDefault="006D2E99" w:rsidP="0091444B">
      <w:pPr>
        <w:rPr>
          <w:sz w:val="24"/>
          <w:szCs w:val="24"/>
          <w:lang w:val="fr-BE"/>
        </w:rPr>
      </w:pPr>
      <w:r>
        <w:rPr>
          <w:sz w:val="24"/>
          <w:szCs w:val="24"/>
          <w:lang w:val="fr-BE"/>
        </w:rPr>
        <w:br w:type="page"/>
      </w:r>
    </w:p>
    <w:p w:rsidR="00FA015A" w:rsidRPr="005E3866" w:rsidRDefault="00934C7B"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lang w:val="fr-BE"/>
        </w:rPr>
      </w:pPr>
      <w:r w:rsidRPr="005E3866">
        <w:rPr>
          <w:b/>
          <w:sz w:val="28"/>
          <w:lang w:val="fr-BE"/>
        </w:rPr>
        <w:lastRenderedPageBreak/>
        <w:t>Sélection des projets</w:t>
      </w:r>
    </w:p>
    <w:p w:rsidR="000C5EE9" w:rsidRPr="00DB5B41" w:rsidRDefault="00FA015A" w:rsidP="00DB5B41">
      <w:pPr>
        <w:jc w:val="both"/>
        <w:rPr>
          <w:sz w:val="24"/>
          <w:szCs w:val="24"/>
          <w:lang w:val="fr-BE"/>
        </w:rPr>
      </w:pPr>
      <w:r>
        <w:rPr>
          <w:sz w:val="24"/>
          <w:szCs w:val="24"/>
          <w:lang w:val="fr-BE"/>
        </w:rPr>
        <w:t xml:space="preserve">Pour votre parfaite information, vous trouverez ci-après les critères de sélection qui seront utilisés par le </w:t>
      </w:r>
      <w:r w:rsidR="008F0ACC">
        <w:rPr>
          <w:sz w:val="24"/>
          <w:szCs w:val="24"/>
          <w:lang w:val="fr-BE"/>
        </w:rPr>
        <w:t>c</w:t>
      </w:r>
      <w:r>
        <w:rPr>
          <w:sz w:val="24"/>
          <w:szCs w:val="24"/>
          <w:lang w:val="fr-BE"/>
        </w:rPr>
        <w:t>omité de sélection pour établir le classement des projets.</w:t>
      </w:r>
    </w:p>
    <w:tbl>
      <w:tblPr>
        <w:tblStyle w:val="Grilledutableau"/>
        <w:tblW w:w="0" w:type="auto"/>
        <w:tblLook w:val="04A0"/>
      </w:tblPr>
      <w:tblGrid>
        <w:gridCol w:w="6792"/>
        <w:gridCol w:w="1320"/>
        <w:gridCol w:w="1176"/>
      </w:tblGrid>
      <w:tr w:rsidR="0088793E" w:rsidRPr="0088793E" w:rsidTr="00E11BE1">
        <w:tc>
          <w:tcPr>
            <w:tcW w:w="6792" w:type="dxa"/>
            <w:shd w:val="clear" w:color="auto" w:fill="D9D9D9" w:themeFill="background1" w:themeFillShade="D9"/>
            <w:vAlign w:val="center"/>
          </w:tcPr>
          <w:p w:rsidR="0088793E" w:rsidRPr="00E11BE1" w:rsidRDefault="00E11BE1" w:rsidP="00E11BE1">
            <w:pPr>
              <w:jc w:val="center"/>
              <w:rPr>
                <w:b/>
                <w:sz w:val="24"/>
                <w:szCs w:val="24"/>
                <w:lang w:val="fr-BE"/>
              </w:rPr>
            </w:pPr>
            <w:r w:rsidRPr="00E11BE1">
              <w:rPr>
                <w:b/>
                <w:sz w:val="24"/>
                <w:szCs w:val="24"/>
                <w:lang w:val="fr-BE"/>
              </w:rPr>
              <w:t>Critères d’</w:t>
            </w:r>
            <w:r w:rsidR="000633AF" w:rsidRPr="00E11BE1">
              <w:rPr>
                <w:b/>
                <w:sz w:val="24"/>
                <w:szCs w:val="24"/>
                <w:lang w:val="fr-BE"/>
              </w:rPr>
              <w:t>exclusion</w:t>
            </w:r>
            <w:r w:rsidRPr="00E11BE1">
              <w:rPr>
                <w:b/>
                <w:sz w:val="24"/>
                <w:szCs w:val="24"/>
                <w:lang w:val="fr-BE"/>
              </w:rPr>
              <w:t> :</w:t>
            </w:r>
          </w:p>
        </w:tc>
        <w:tc>
          <w:tcPr>
            <w:tcW w:w="1320" w:type="dxa"/>
            <w:shd w:val="clear" w:color="auto" w:fill="D9D9D9" w:themeFill="background1" w:themeFillShade="D9"/>
            <w:vAlign w:val="center"/>
          </w:tcPr>
          <w:p w:rsidR="0088793E" w:rsidRPr="0088793E" w:rsidRDefault="00E11BE1" w:rsidP="00E11BE1">
            <w:pPr>
              <w:jc w:val="center"/>
              <w:rPr>
                <w:b/>
                <w:sz w:val="24"/>
                <w:szCs w:val="24"/>
                <w:lang w:val="fr-BE"/>
              </w:rPr>
            </w:pPr>
            <w:r>
              <w:rPr>
                <w:b/>
                <w:sz w:val="24"/>
                <w:szCs w:val="24"/>
                <w:lang w:val="fr-BE"/>
              </w:rPr>
              <w:t>OUI</w:t>
            </w:r>
          </w:p>
        </w:tc>
        <w:tc>
          <w:tcPr>
            <w:tcW w:w="1176" w:type="dxa"/>
            <w:shd w:val="clear" w:color="auto" w:fill="D9D9D9" w:themeFill="background1" w:themeFillShade="D9"/>
            <w:vAlign w:val="center"/>
          </w:tcPr>
          <w:p w:rsidR="0088793E" w:rsidRPr="0088793E" w:rsidRDefault="00E11BE1" w:rsidP="00E11BE1">
            <w:pPr>
              <w:jc w:val="center"/>
              <w:rPr>
                <w:b/>
                <w:sz w:val="24"/>
                <w:szCs w:val="24"/>
                <w:lang w:val="fr-BE"/>
              </w:rPr>
            </w:pPr>
            <w:r>
              <w:rPr>
                <w:b/>
                <w:sz w:val="24"/>
                <w:szCs w:val="24"/>
                <w:lang w:val="fr-BE"/>
              </w:rPr>
              <w:t>NON</w:t>
            </w:r>
          </w:p>
        </w:tc>
      </w:tr>
      <w:tr w:rsidR="00E11BE1" w:rsidRPr="00D37877" w:rsidTr="00D25836">
        <w:tc>
          <w:tcPr>
            <w:tcW w:w="6792" w:type="dxa"/>
          </w:tcPr>
          <w:p w:rsidR="00E11BE1" w:rsidRPr="00E11BE1" w:rsidRDefault="00E11BE1" w:rsidP="00E11BE1">
            <w:pPr>
              <w:rPr>
                <w:sz w:val="24"/>
                <w:szCs w:val="24"/>
                <w:lang w:val="fr-BE"/>
              </w:rPr>
            </w:pPr>
            <w:r>
              <w:rPr>
                <w:sz w:val="24"/>
                <w:szCs w:val="24"/>
                <w:lang w:val="fr-BE"/>
              </w:rPr>
              <w:t>Présence de l’agrément</w:t>
            </w:r>
          </w:p>
        </w:tc>
        <w:tc>
          <w:tcPr>
            <w:tcW w:w="1320" w:type="dxa"/>
          </w:tcPr>
          <w:p w:rsidR="00E11BE1" w:rsidRDefault="00E11BE1" w:rsidP="00337BEB">
            <w:pPr>
              <w:jc w:val="center"/>
              <w:rPr>
                <w:sz w:val="24"/>
                <w:szCs w:val="24"/>
                <w:lang w:val="fr-BE"/>
              </w:rPr>
            </w:pPr>
          </w:p>
        </w:tc>
        <w:tc>
          <w:tcPr>
            <w:tcW w:w="1176" w:type="dxa"/>
          </w:tcPr>
          <w:p w:rsidR="00E11BE1" w:rsidRPr="00D37877" w:rsidRDefault="00E11BE1" w:rsidP="00337BEB">
            <w:pPr>
              <w:jc w:val="center"/>
              <w:rPr>
                <w:sz w:val="24"/>
                <w:szCs w:val="24"/>
                <w:lang w:val="fr-BE"/>
              </w:rPr>
            </w:pPr>
          </w:p>
        </w:tc>
      </w:tr>
      <w:tr w:rsidR="00E11BE1" w:rsidRPr="00D37877" w:rsidTr="00D25836">
        <w:tc>
          <w:tcPr>
            <w:tcW w:w="6792" w:type="dxa"/>
          </w:tcPr>
          <w:p w:rsidR="00E11BE1" w:rsidRDefault="00E11BE1" w:rsidP="007E2A59">
            <w:pPr>
              <w:rPr>
                <w:sz w:val="24"/>
                <w:szCs w:val="24"/>
                <w:lang w:val="fr-BE"/>
              </w:rPr>
            </w:pPr>
            <w:r>
              <w:rPr>
                <w:sz w:val="24"/>
                <w:szCs w:val="24"/>
                <w:lang w:val="fr-BE"/>
              </w:rPr>
              <w:t>Agrément des formateurs</w:t>
            </w:r>
          </w:p>
        </w:tc>
        <w:tc>
          <w:tcPr>
            <w:tcW w:w="1320" w:type="dxa"/>
          </w:tcPr>
          <w:p w:rsidR="00E11BE1" w:rsidRDefault="00E11BE1" w:rsidP="00337BEB">
            <w:pPr>
              <w:jc w:val="center"/>
              <w:rPr>
                <w:sz w:val="24"/>
                <w:szCs w:val="24"/>
                <w:lang w:val="fr-BE"/>
              </w:rPr>
            </w:pPr>
          </w:p>
        </w:tc>
        <w:tc>
          <w:tcPr>
            <w:tcW w:w="1176" w:type="dxa"/>
          </w:tcPr>
          <w:p w:rsidR="00E11BE1" w:rsidRPr="00D37877" w:rsidRDefault="00E11BE1" w:rsidP="00337BEB">
            <w:pPr>
              <w:jc w:val="center"/>
              <w:rPr>
                <w:sz w:val="24"/>
                <w:szCs w:val="24"/>
                <w:lang w:val="fr-BE"/>
              </w:rPr>
            </w:pPr>
          </w:p>
        </w:tc>
      </w:tr>
      <w:tr w:rsidR="00E11BE1" w:rsidRPr="00D37877" w:rsidTr="00E11BE1">
        <w:tc>
          <w:tcPr>
            <w:tcW w:w="6792" w:type="dxa"/>
            <w:shd w:val="clear" w:color="auto" w:fill="D9D9D9" w:themeFill="background1" w:themeFillShade="D9"/>
            <w:vAlign w:val="center"/>
          </w:tcPr>
          <w:p w:rsidR="00E11BE1" w:rsidRPr="0088793E" w:rsidRDefault="00E11BE1" w:rsidP="00E11BE1">
            <w:pPr>
              <w:jc w:val="center"/>
              <w:rPr>
                <w:b/>
                <w:sz w:val="24"/>
                <w:szCs w:val="24"/>
                <w:lang w:val="fr-BE"/>
              </w:rPr>
            </w:pPr>
            <w:r w:rsidRPr="0088793E">
              <w:rPr>
                <w:b/>
                <w:sz w:val="24"/>
                <w:szCs w:val="24"/>
                <w:lang w:val="fr-BE"/>
              </w:rPr>
              <w:t>Critère de sélection</w:t>
            </w:r>
          </w:p>
        </w:tc>
        <w:tc>
          <w:tcPr>
            <w:tcW w:w="1320" w:type="dxa"/>
            <w:shd w:val="clear" w:color="auto" w:fill="D9D9D9" w:themeFill="background1" w:themeFillShade="D9"/>
            <w:vAlign w:val="center"/>
          </w:tcPr>
          <w:p w:rsidR="00E11BE1" w:rsidRPr="0088793E" w:rsidRDefault="00E11BE1" w:rsidP="00E11BE1">
            <w:pPr>
              <w:jc w:val="center"/>
              <w:rPr>
                <w:b/>
                <w:sz w:val="24"/>
                <w:szCs w:val="24"/>
                <w:lang w:val="fr-BE"/>
              </w:rPr>
            </w:pPr>
            <w:r w:rsidRPr="0088793E">
              <w:rPr>
                <w:b/>
                <w:sz w:val="24"/>
                <w:szCs w:val="24"/>
                <w:lang w:val="fr-BE"/>
              </w:rPr>
              <w:t>Valeur du critère</w:t>
            </w:r>
          </w:p>
        </w:tc>
        <w:tc>
          <w:tcPr>
            <w:tcW w:w="1176" w:type="dxa"/>
            <w:shd w:val="clear" w:color="auto" w:fill="D9D9D9" w:themeFill="background1" w:themeFillShade="D9"/>
            <w:vAlign w:val="center"/>
          </w:tcPr>
          <w:p w:rsidR="00E11BE1" w:rsidRPr="0088793E" w:rsidRDefault="00E11BE1" w:rsidP="00E11BE1">
            <w:pPr>
              <w:jc w:val="center"/>
              <w:rPr>
                <w:b/>
                <w:sz w:val="24"/>
                <w:szCs w:val="24"/>
                <w:lang w:val="fr-BE"/>
              </w:rPr>
            </w:pPr>
            <w:r w:rsidRPr="0088793E">
              <w:rPr>
                <w:b/>
                <w:sz w:val="24"/>
                <w:szCs w:val="24"/>
                <w:lang w:val="fr-BE"/>
              </w:rPr>
              <w:t>Cote</w:t>
            </w:r>
          </w:p>
        </w:tc>
      </w:tr>
      <w:tr w:rsidR="00E11BE1" w:rsidRPr="00D37877" w:rsidTr="00D25836">
        <w:tc>
          <w:tcPr>
            <w:tcW w:w="6792" w:type="dxa"/>
          </w:tcPr>
          <w:p w:rsidR="00E11BE1" w:rsidRPr="00D37877" w:rsidRDefault="00E11BE1" w:rsidP="00D25836">
            <w:pPr>
              <w:rPr>
                <w:sz w:val="24"/>
                <w:szCs w:val="24"/>
                <w:lang w:val="fr-BE"/>
              </w:rPr>
            </w:pPr>
            <w:r>
              <w:rPr>
                <w:sz w:val="24"/>
                <w:szCs w:val="24"/>
                <w:lang w:val="fr-BE"/>
              </w:rPr>
              <w:t>Adéquation du public cible avec les règles de l’appel</w:t>
            </w:r>
          </w:p>
        </w:tc>
        <w:tc>
          <w:tcPr>
            <w:tcW w:w="1320" w:type="dxa"/>
          </w:tcPr>
          <w:p w:rsidR="00E11BE1" w:rsidRPr="00D37877" w:rsidRDefault="00E11BE1" w:rsidP="00337BEB">
            <w:pPr>
              <w:jc w:val="center"/>
              <w:rPr>
                <w:sz w:val="24"/>
                <w:szCs w:val="24"/>
                <w:lang w:val="fr-BE"/>
              </w:rPr>
            </w:pPr>
            <w:r>
              <w:rPr>
                <w:sz w:val="24"/>
                <w:szCs w:val="24"/>
                <w:lang w:val="fr-BE"/>
              </w:rPr>
              <w:t>5</w:t>
            </w:r>
          </w:p>
        </w:tc>
        <w:tc>
          <w:tcPr>
            <w:tcW w:w="1176" w:type="dxa"/>
          </w:tcPr>
          <w:p w:rsidR="00E11BE1" w:rsidRPr="00D37877" w:rsidRDefault="00E11BE1" w:rsidP="00337BEB">
            <w:pPr>
              <w:jc w:val="center"/>
              <w:rPr>
                <w:sz w:val="24"/>
                <w:szCs w:val="24"/>
                <w:lang w:val="fr-BE"/>
              </w:rPr>
            </w:pPr>
          </w:p>
        </w:tc>
      </w:tr>
      <w:tr w:rsidR="00E11BE1" w:rsidRPr="004C5C72" w:rsidTr="00D25836">
        <w:tc>
          <w:tcPr>
            <w:tcW w:w="6792" w:type="dxa"/>
          </w:tcPr>
          <w:p w:rsidR="00E11BE1" w:rsidRPr="004C5C72" w:rsidRDefault="00E11BE1" w:rsidP="00E11BE1">
            <w:pPr>
              <w:rPr>
                <w:rFonts w:ascii="Calibri" w:eastAsia="Times New Roman" w:hAnsi="Calibri" w:cs="Times New Roman"/>
                <w:color w:val="000000"/>
                <w:sz w:val="24"/>
                <w:szCs w:val="24"/>
                <w:lang w:eastAsia="fr-BE"/>
              </w:rPr>
            </w:pPr>
            <w:r>
              <w:rPr>
                <w:rFonts w:ascii="Calibri" w:eastAsia="Times New Roman" w:hAnsi="Calibri" w:cs="Times New Roman"/>
                <w:sz w:val="24"/>
                <w:szCs w:val="24"/>
                <w:lang w:eastAsia="fr-BE"/>
              </w:rPr>
              <w:t>Qualité et adéquation des objectifs des formations avec la thématique de l’appel</w:t>
            </w:r>
          </w:p>
        </w:tc>
        <w:tc>
          <w:tcPr>
            <w:tcW w:w="1320" w:type="dxa"/>
          </w:tcPr>
          <w:p w:rsidR="00E11BE1" w:rsidRPr="004C5C72" w:rsidRDefault="00E11BE1" w:rsidP="00D37877">
            <w:pPr>
              <w:jc w:val="center"/>
              <w:rPr>
                <w:sz w:val="24"/>
                <w:szCs w:val="24"/>
                <w:lang w:val="fr-BE"/>
              </w:rPr>
            </w:pPr>
            <w:r>
              <w:rPr>
                <w:sz w:val="24"/>
                <w:szCs w:val="24"/>
                <w:lang w:val="fr-BE"/>
              </w:rPr>
              <w:t>20</w:t>
            </w:r>
          </w:p>
        </w:tc>
        <w:tc>
          <w:tcPr>
            <w:tcW w:w="1176" w:type="dxa"/>
          </w:tcPr>
          <w:p w:rsidR="00E11BE1" w:rsidRPr="004C5C72" w:rsidRDefault="00E11BE1" w:rsidP="00D37877">
            <w:pPr>
              <w:jc w:val="center"/>
              <w:rPr>
                <w:sz w:val="24"/>
                <w:szCs w:val="24"/>
                <w:lang w:val="fr-BE"/>
              </w:rPr>
            </w:pPr>
          </w:p>
        </w:tc>
      </w:tr>
      <w:tr w:rsidR="00E11BE1" w:rsidRPr="00D37877" w:rsidTr="00D25836">
        <w:tc>
          <w:tcPr>
            <w:tcW w:w="6792" w:type="dxa"/>
          </w:tcPr>
          <w:p w:rsidR="00E11BE1" w:rsidRDefault="00E11BE1" w:rsidP="00E11BE1">
            <w:pPr>
              <w:rPr>
                <w:rFonts w:ascii="Calibri" w:eastAsia="Times New Roman" w:hAnsi="Calibri" w:cs="Times New Roman"/>
                <w:color w:val="000000"/>
                <w:sz w:val="24"/>
                <w:szCs w:val="24"/>
                <w:lang w:eastAsia="fr-BE"/>
              </w:rPr>
            </w:pPr>
            <w:r>
              <w:rPr>
                <w:rFonts w:ascii="Calibri" w:eastAsia="Times New Roman" w:hAnsi="Calibri" w:cs="Times New Roman"/>
                <w:sz w:val="24"/>
                <w:szCs w:val="24"/>
                <w:lang w:eastAsia="fr-BE"/>
              </w:rPr>
              <w:t>Qualité et adéquation des formations avec la thématique PWRP</w:t>
            </w:r>
          </w:p>
        </w:tc>
        <w:tc>
          <w:tcPr>
            <w:tcW w:w="1320" w:type="dxa"/>
          </w:tcPr>
          <w:p w:rsidR="00E11BE1" w:rsidRDefault="00E11BE1" w:rsidP="00D37877">
            <w:pPr>
              <w:jc w:val="center"/>
              <w:rPr>
                <w:sz w:val="24"/>
                <w:szCs w:val="24"/>
                <w:lang w:val="fr-BE"/>
              </w:rPr>
            </w:pPr>
            <w:r>
              <w:rPr>
                <w:sz w:val="24"/>
                <w:szCs w:val="24"/>
                <w:lang w:val="fr-BE"/>
              </w:rPr>
              <w:t>15</w:t>
            </w:r>
          </w:p>
        </w:tc>
        <w:tc>
          <w:tcPr>
            <w:tcW w:w="1176" w:type="dxa"/>
          </w:tcPr>
          <w:p w:rsidR="00E11BE1" w:rsidRPr="00D37877" w:rsidRDefault="00E11BE1" w:rsidP="00D37877">
            <w:pPr>
              <w:jc w:val="center"/>
              <w:rPr>
                <w:sz w:val="24"/>
                <w:szCs w:val="24"/>
                <w:lang w:val="fr-BE"/>
              </w:rPr>
            </w:pPr>
          </w:p>
        </w:tc>
      </w:tr>
      <w:tr w:rsidR="00E11BE1" w:rsidRPr="00D37877" w:rsidTr="00D25836">
        <w:tc>
          <w:tcPr>
            <w:tcW w:w="6792" w:type="dxa"/>
          </w:tcPr>
          <w:p w:rsidR="00E11BE1" w:rsidRPr="00D37877" w:rsidRDefault="00E11BE1" w:rsidP="003A3598">
            <w:pPr>
              <w:rPr>
                <w:sz w:val="24"/>
                <w:szCs w:val="24"/>
                <w:lang w:val="fr-BE"/>
              </w:rPr>
            </w:pPr>
            <w:r w:rsidRPr="00D37877">
              <w:rPr>
                <w:rFonts w:ascii="Calibri" w:eastAsia="Times New Roman" w:hAnsi="Calibri" w:cs="Times New Roman"/>
                <w:color w:val="000000"/>
                <w:sz w:val="24"/>
                <w:szCs w:val="24"/>
                <w:lang w:eastAsia="fr-BE"/>
              </w:rPr>
              <w:t xml:space="preserve">Qualités pédagogiques </w:t>
            </w:r>
            <w:r>
              <w:rPr>
                <w:rFonts w:ascii="Calibri" w:eastAsia="Times New Roman" w:hAnsi="Calibri" w:cs="Times New Roman"/>
                <w:color w:val="000000"/>
                <w:sz w:val="24"/>
                <w:szCs w:val="24"/>
                <w:lang w:eastAsia="fr-BE"/>
              </w:rPr>
              <w:t>du projet</w:t>
            </w:r>
          </w:p>
        </w:tc>
        <w:tc>
          <w:tcPr>
            <w:tcW w:w="1320" w:type="dxa"/>
          </w:tcPr>
          <w:p w:rsidR="00E11BE1" w:rsidRPr="00D37877" w:rsidRDefault="00E11BE1" w:rsidP="00D37877">
            <w:pPr>
              <w:jc w:val="center"/>
              <w:rPr>
                <w:sz w:val="24"/>
                <w:szCs w:val="24"/>
                <w:lang w:val="fr-BE"/>
              </w:rPr>
            </w:pPr>
            <w:r>
              <w:rPr>
                <w:sz w:val="24"/>
                <w:szCs w:val="24"/>
                <w:lang w:val="fr-BE"/>
              </w:rPr>
              <w:t>5</w:t>
            </w:r>
          </w:p>
        </w:tc>
        <w:tc>
          <w:tcPr>
            <w:tcW w:w="1176" w:type="dxa"/>
          </w:tcPr>
          <w:p w:rsidR="00E11BE1" w:rsidRPr="00D37877" w:rsidRDefault="00E11BE1" w:rsidP="00D37877">
            <w:pPr>
              <w:jc w:val="center"/>
              <w:rPr>
                <w:sz w:val="24"/>
                <w:szCs w:val="24"/>
                <w:lang w:val="fr-BE"/>
              </w:rPr>
            </w:pPr>
          </w:p>
        </w:tc>
      </w:tr>
      <w:tr w:rsidR="00E11BE1" w:rsidRPr="00D37877" w:rsidTr="00D25836">
        <w:tc>
          <w:tcPr>
            <w:tcW w:w="6792" w:type="dxa"/>
          </w:tcPr>
          <w:p w:rsidR="00E11BE1" w:rsidRPr="00D37877" w:rsidRDefault="00E11BE1" w:rsidP="00F22106">
            <w:pPr>
              <w:rPr>
                <w:sz w:val="24"/>
                <w:szCs w:val="24"/>
                <w:lang w:val="fr-BE"/>
              </w:rPr>
            </w:pPr>
            <w:r w:rsidRPr="00D37877">
              <w:rPr>
                <w:sz w:val="24"/>
                <w:szCs w:val="24"/>
                <w:lang w:val="fr-BE"/>
              </w:rPr>
              <w:t>Rapport qualité / coût</w:t>
            </w:r>
          </w:p>
        </w:tc>
        <w:tc>
          <w:tcPr>
            <w:tcW w:w="1320" w:type="dxa"/>
          </w:tcPr>
          <w:p w:rsidR="00E11BE1" w:rsidRPr="00D37877" w:rsidRDefault="00E11BE1" w:rsidP="00D37877">
            <w:pPr>
              <w:jc w:val="center"/>
              <w:rPr>
                <w:sz w:val="24"/>
                <w:szCs w:val="24"/>
                <w:lang w:val="fr-BE"/>
              </w:rPr>
            </w:pPr>
            <w:r>
              <w:rPr>
                <w:sz w:val="24"/>
                <w:szCs w:val="24"/>
                <w:lang w:val="fr-BE"/>
              </w:rPr>
              <w:t>5</w:t>
            </w:r>
          </w:p>
        </w:tc>
        <w:tc>
          <w:tcPr>
            <w:tcW w:w="1176" w:type="dxa"/>
          </w:tcPr>
          <w:p w:rsidR="00E11BE1" w:rsidRPr="00D37877" w:rsidRDefault="00E11BE1" w:rsidP="00D37877">
            <w:pPr>
              <w:jc w:val="center"/>
              <w:rPr>
                <w:sz w:val="24"/>
                <w:szCs w:val="24"/>
                <w:lang w:val="fr-BE"/>
              </w:rPr>
            </w:pPr>
          </w:p>
        </w:tc>
      </w:tr>
      <w:tr w:rsidR="00E11BE1" w:rsidRPr="00D37877" w:rsidTr="00D25836">
        <w:tc>
          <w:tcPr>
            <w:tcW w:w="6792" w:type="dxa"/>
          </w:tcPr>
          <w:p w:rsidR="00E11BE1" w:rsidRPr="00D37877" w:rsidRDefault="00E11BE1" w:rsidP="00D37877">
            <w:pPr>
              <w:rPr>
                <w:b/>
                <w:sz w:val="24"/>
                <w:szCs w:val="24"/>
                <w:lang w:val="fr-BE"/>
              </w:rPr>
            </w:pPr>
            <w:r w:rsidRPr="00D37877">
              <w:rPr>
                <w:b/>
                <w:sz w:val="24"/>
                <w:szCs w:val="24"/>
                <w:lang w:val="fr-BE"/>
              </w:rPr>
              <w:t>Total</w:t>
            </w:r>
          </w:p>
        </w:tc>
        <w:tc>
          <w:tcPr>
            <w:tcW w:w="1320" w:type="dxa"/>
          </w:tcPr>
          <w:p w:rsidR="00E11BE1" w:rsidRPr="003A3598" w:rsidRDefault="00E11BE1" w:rsidP="00D37877">
            <w:pPr>
              <w:jc w:val="center"/>
              <w:rPr>
                <w:b/>
                <w:sz w:val="24"/>
                <w:szCs w:val="24"/>
                <w:lang w:val="fr-BE"/>
              </w:rPr>
            </w:pPr>
            <w:r>
              <w:rPr>
                <w:b/>
                <w:sz w:val="24"/>
                <w:szCs w:val="24"/>
                <w:lang w:val="fr-BE"/>
              </w:rPr>
              <w:t>50</w:t>
            </w:r>
          </w:p>
        </w:tc>
        <w:tc>
          <w:tcPr>
            <w:tcW w:w="1176" w:type="dxa"/>
          </w:tcPr>
          <w:p w:rsidR="00E11BE1" w:rsidRPr="00D37877" w:rsidRDefault="00E11BE1" w:rsidP="00D37877">
            <w:pPr>
              <w:jc w:val="center"/>
              <w:rPr>
                <w:sz w:val="24"/>
                <w:szCs w:val="24"/>
                <w:lang w:val="fr-BE"/>
              </w:rPr>
            </w:pPr>
          </w:p>
        </w:tc>
      </w:tr>
    </w:tbl>
    <w:p w:rsidR="006D2E99" w:rsidRDefault="006D2E99" w:rsidP="004C5C72">
      <w:pPr>
        <w:spacing w:after="0"/>
        <w:rPr>
          <w:sz w:val="24"/>
          <w:szCs w:val="24"/>
          <w:lang w:val="fr-BE"/>
        </w:rPr>
      </w:pPr>
    </w:p>
    <w:p w:rsidR="004C5C72" w:rsidRDefault="003A3598" w:rsidP="00FC04C3">
      <w:pPr>
        <w:spacing w:after="120"/>
        <w:rPr>
          <w:sz w:val="24"/>
          <w:szCs w:val="24"/>
          <w:lang w:val="fr-BE"/>
        </w:rPr>
      </w:pPr>
      <w:r>
        <w:rPr>
          <w:sz w:val="24"/>
          <w:szCs w:val="24"/>
          <w:lang w:val="fr-BE"/>
        </w:rPr>
        <w:t>Pour être sélectionné, le projet doit</w:t>
      </w:r>
      <w:r w:rsidR="004C5C72">
        <w:rPr>
          <w:sz w:val="24"/>
          <w:szCs w:val="24"/>
          <w:lang w:val="fr-BE"/>
        </w:rPr>
        <w:t> :</w:t>
      </w:r>
    </w:p>
    <w:p w:rsidR="004C5C72" w:rsidRDefault="00FC04C3" w:rsidP="00A72923">
      <w:pPr>
        <w:spacing w:after="120"/>
        <w:ind w:left="426" w:hanging="426"/>
        <w:rPr>
          <w:sz w:val="24"/>
          <w:szCs w:val="24"/>
          <w:lang w:val="fr-BE"/>
        </w:rPr>
      </w:pPr>
      <w:r>
        <w:rPr>
          <w:sz w:val="24"/>
          <w:szCs w:val="24"/>
          <w:lang w:val="fr-BE"/>
        </w:rPr>
        <w:t>1°</w:t>
      </w:r>
      <w:r w:rsidR="004C5C72">
        <w:rPr>
          <w:sz w:val="24"/>
          <w:szCs w:val="24"/>
          <w:lang w:val="fr-BE"/>
        </w:rPr>
        <w:tab/>
      </w:r>
      <w:r w:rsidR="003A3598">
        <w:rPr>
          <w:sz w:val="24"/>
          <w:szCs w:val="24"/>
          <w:lang w:val="fr-BE"/>
        </w:rPr>
        <w:t xml:space="preserve">obtenir </w:t>
      </w:r>
      <w:r w:rsidR="00E11BE1">
        <w:rPr>
          <w:sz w:val="24"/>
          <w:szCs w:val="24"/>
          <w:lang w:val="fr-BE"/>
        </w:rPr>
        <w:t>au minimum 33/50</w:t>
      </w:r>
      <w:r w:rsidR="004C5C72">
        <w:rPr>
          <w:sz w:val="24"/>
          <w:szCs w:val="24"/>
          <w:lang w:val="fr-BE"/>
        </w:rPr>
        <w:t> ;</w:t>
      </w:r>
    </w:p>
    <w:p w:rsidR="003A3598" w:rsidRDefault="00FC04C3" w:rsidP="00A72923">
      <w:pPr>
        <w:spacing w:after="120"/>
        <w:ind w:left="425" w:hanging="425"/>
        <w:rPr>
          <w:sz w:val="24"/>
          <w:szCs w:val="24"/>
          <w:lang w:val="fr-BE"/>
        </w:rPr>
      </w:pPr>
      <w:r>
        <w:rPr>
          <w:sz w:val="24"/>
          <w:szCs w:val="24"/>
          <w:lang w:val="fr-BE"/>
        </w:rPr>
        <w:t>2°</w:t>
      </w:r>
      <w:r w:rsidR="004C5C72">
        <w:rPr>
          <w:sz w:val="24"/>
          <w:szCs w:val="24"/>
          <w:lang w:val="fr-BE"/>
        </w:rPr>
        <w:tab/>
      </w:r>
      <w:r w:rsidR="00CA19CC">
        <w:rPr>
          <w:sz w:val="24"/>
          <w:szCs w:val="24"/>
          <w:lang w:val="fr-BE"/>
        </w:rPr>
        <w:t>n’</w:t>
      </w:r>
      <w:r w:rsidR="004C5C72">
        <w:rPr>
          <w:sz w:val="24"/>
          <w:szCs w:val="24"/>
          <w:lang w:val="fr-BE"/>
        </w:rPr>
        <w:t xml:space="preserve">obtenir </w:t>
      </w:r>
      <w:r w:rsidR="00CA19CC">
        <w:rPr>
          <w:sz w:val="24"/>
          <w:szCs w:val="24"/>
          <w:lang w:val="fr-BE"/>
        </w:rPr>
        <w:t>de</w:t>
      </w:r>
      <w:r w:rsidR="004C5C72">
        <w:rPr>
          <w:sz w:val="24"/>
          <w:szCs w:val="24"/>
          <w:lang w:val="fr-BE"/>
        </w:rPr>
        <w:t xml:space="preserve"> 0</w:t>
      </w:r>
      <w:r w:rsidR="00CA19CC">
        <w:rPr>
          <w:sz w:val="24"/>
          <w:szCs w:val="24"/>
          <w:lang w:val="fr-BE"/>
        </w:rPr>
        <w:t xml:space="preserve"> pour aucune des cotes </w:t>
      </w:r>
      <w:r w:rsidR="004C5C72">
        <w:rPr>
          <w:sz w:val="24"/>
          <w:szCs w:val="24"/>
          <w:lang w:val="fr-BE"/>
        </w:rPr>
        <w:t>;</w:t>
      </w:r>
    </w:p>
    <w:p w:rsidR="007E2A59" w:rsidRDefault="007E2A59" w:rsidP="007E2A59">
      <w:pPr>
        <w:rPr>
          <w:sz w:val="24"/>
          <w:szCs w:val="24"/>
          <w:lang w:val="fr-BE"/>
        </w:rPr>
      </w:pPr>
      <w:r>
        <w:rPr>
          <w:sz w:val="24"/>
          <w:szCs w:val="24"/>
          <w:lang w:val="fr-BE"/>
        </w:rPr>
        <w:t>Il est à noter que, au regard de la sélection, le programme d’activité de formation peut être partiellement accepté et subsidié.</w:t>
      </w:r>
    </w:p>
    <w:p w:rsidR="00EE4DBD" w:rsidRDefault="00EE4DBD">
      <w:pPr>
        <w:rPr>
          <w:b/>
          <w:sz w:val="28"/>
          <w:szCs w:val="28"/>
          <w:lang w:val="fr-BE"/>
        </w:rPr>
      </w:pPr>
      <w:r>
        <w:rPr>
          <w:b/>
          <w:sz w:val="28"/>
          <w:szCs w:val="28"/>
          <w:lang w:val="fr-BE"/>
        </w:rPr>
        <w:br w:type="page"/>
      </w:r>
    </w:p>
    <w:p w:rsidR="0049780C" w:rsidRPr="00D54B4D" w:rsidRDefault="0049780C" w:rsidP="00E9643B">
      <w:pPr>
        <w:pBdr>
          <w:top w:val="single" w:sz="4" w:space="1" w:color="auto"/>
          <w:left w:val="single" w:sz="4" w:space="4" w:color="auto"/>
          <w:bottom w:val="single" w:sz="4" w:space="1" w:color="auto"/>
          <w:right w:val="single" w:sz="4" w:space="4" w:color="auto"/>
        </w:pBdr>
        <w:jc w:val="center"/>
        <w:rPr>
          <w:b/>
          <w:sz w:val="28"/>
          <w:szCs w:val="28"/>
          <w:lang w:val="fr-BE"/>
        </w:rPr>
      </w:pPr>
      <w:r w:rsidRPr="00D54B4D">
        <w:rPr>
          <w:b/>
          <w:sz w:val="28"/>
          <w:szCs w:val="28"/>
          <w:lang w:val="fr-BE"/>
        </w:rPr>
        <w:lastRenderedPageBreak/>
        <w:t>Check</w:t>
      </w:r>
      <w:r w:rsidR="00D37877" w:rsidRPr="00D54B4D">
        <w:rPr>
          <w:b/>
          <w:sz w:val="28"/>
          <w:szCs w:val="28"/>
          <w:lang w:val="fr-BE"/>
        </w:rPr>
        <w:t xml:space="preserve"> </w:t>
      </w:r>
      <w:r w:rsidRPr="00D54B4D">
        <w:rPr>
          <w:b/>
          <w:sz w:val="28"/>
          <w:szCs w:val="28"/>
          <w:lang w:val="fr-BE"/>
        </w:rPr>
        <w:t>lists</w:t>
      </w:r>
      <w:r w:rsidR="00C2649B" w:rsidRPr="00D54B4D">
        <w:rPr>
          <w:b/>
          <w:sz w:val="28"/>
          <w:szCs w:val="28"/>
          <w:lang w:val="fr-BE"/>
        </w:rPr>
        <w:t xml:space="preserve"> : </w:t>
      </w:r>
      <w:r w:rsidRPr="00D54B4D">
        <w:rPr>
          <w:b/>
          <w:sz w:val="28"/>
          <w:szCs w:val="28"/>
          <w:lang w:val="fr-BE"/>
        </w:rPr>
        <w:t>votre démarche est</w:t>
      </w:r>
      <w:r w:rsidR="00C2649B" w:rsidRPr="00D54B4D">
        <w:rPr>
          <w:b/>
          <w:sz w:val="28"/>
          <w:szCs w:val="28"/>
          <w:lang w:val="fr-BE"/>
        </w:rPr>
        <w:t>-elle</w:t>
      </w:r>
      <w:r w:rsidRPr="00D54B4D">
        <w:rPr>
          <w:b/>
          <w:sz w:val="28"/>
          <w:szCs w:val="28"/>
          <w:lang w:val="fr-BE"/>
        </w:rPr>
        <w:t xml:space="preserve"> complète</w:t>
      </w:r>
      <w:r w:rsidR="00C2649B" w:rsidRPr="00D54B4D">
        <w:rPr>
          <w:b/>
          <w:sz w:val="28"/>
          <w:szCs w:val="28"/>
          <w:lang w:val="fr-BE"/>
        </w:rPr>
        <w:t> ?</w:t>
      </w:r>
    </w:p>
    <w:p w:rsidR="00391193" w:rsidRPr="00E11BE1" w:rsidRDefault="00C83F11" w:rsidP="00E11BE1">
      <w:pPr>
        <w:spacing w:before="240" w:after="0"/>
        <w:jc w:val="both"/>
        <w:rPr>
          <w:sz w:val="24"/>
          <w:szCs w:val="24"/>
          <w:lang w:val="fr-BE"/>
        </w:rPr>
      </w:pPr>
      <w:r w:rsidRPr="00E11BE1">
        <w:rPr>
          <w:sz w:val="24"/>
          <w:szCs w:val="24"/>
          <w:lang w:val="fr-BE"/>
        </w:rPr>
        <w:t>Pour l</w:t>
      </w:r>
      <w:r w:rsidR="007E2A59" w:rsidRPr="00E11BE1">
        <w:rPr>
          <w:sz w:val="24"/>
          <w:szCs w:val="24"/>
          <w:lang w:val="fr-BE"/>
        </w:rPr>
        <w:t>e dépô</w:t>
      </w:r>
      <w:r w:rsidR="00E11BE1" w:rsidRPr="00E11BE1">
        <w:rPr>
          <w:sz w:val="24"/>
          <w:szCs w:val="24"/>
          <w:lang w:val="fr-BE"/>
        </w:rPr>
        <w:t>t de votre candidature</w:t>
      </w:r>
      <w:r w:rsidR="00391193" w:rsidRPr="00E11BE1">
        <w:rPr>
          <w:sz w:val="24"/>
          <w:szCs w:val="24"/>
          <w:lang w:val="fr-BE"/>
        </w:rPr>
        <w:t> :</w:t>
      </w:r>
    </w:p>
    <w:p w:rsidR="00A27DF1" w:rsidRDefault="00A27DF1" w:rsidP="00A27DF1">
      <w:pPr>
        <w:pStyle w:val="Paragraphedeliste"/>
        <w:spacing w:after="0" w:line="240" w:lineRule="auto"/>
        <w:jc w:val="both"/>
        <w:rPr>
          <w:sz w:val="24"/>
          <w:szCs w:val="24"/>
          <w:lang w:val="fr-BE"/>
        </w:rPr>
      </w:pPr>
    </w:p>
    <w:p w:rsidR="0049780C" w:rsidRPr="00C83F11" w:rsidRDefault="00A27DF1" w:rsidP="00067B73">
      <w:pPr>
        <w:pStyle w:val="Paragraphedeliste"/>
        <w:spacing w:after="0"/>
        <w:ind w:left="1134" w:hanging="414"/>
        <w:jc w:val="both"/>
        <w:rPr>
          <w:sz w:val="24"/>
          <w:szCs w:val="24"/>
          <w:lang w:val="fr-BE"/>
        </w:rPr>
      </w:pPr>
      <w:r>
        <w:rPr>
          <w:sz w:val="24"/>
          <w:szCs w:val="24"/>
          <w:lang w:val="fr-BE"/>
        </w:rPr>
        <w:t>1°</w:t>
      </w:r>
      <w:r w:rsidR="00B0057C">
        <w:rPr>
          <w:sz w:val="24"/>
          <w:szCs w:val="24"/>
          <w:lang w:val="fr-BE"/>
        </w:rPr>
        <w:tab/>
      </w:r>
      <w:r w:rsidR="0088793E">
        <w:rPr>
          <w:sz w:val="24"/>
          <w:szCs w:val="24"/>
          <w:lang w:val="fr-BE"/>
        </w:rPr>
        <w:t>v</w:t>
      </w:r>
      <w:r w:rsidR="0049780C" w:rsidRPr="00C83F11">
        <w:rPr>
          <w:sz w:val="24"/>
          <w:szCs w:val="24"/>
          <w:lang w:val="fr-BE"/>
        </w:rPr>
        <w:t xml:space="preserve">ous avez </w:t>
      </w:r>
      <w:r w:rsidR="00B0057C">
        <w:rPr>
          <w:sz w:val="24"/>
          <w:szCs w:val="24"/>
          <w:lang w:val="fr-BE"/>
        </w:rPr>
        <w:t>téléchargé</w:t>
      </w:r>
      <w:r w:rsidR="00A50956">
        <w:rPr>
          <w:sz w:val="24"/>
          <w:szCs w:val="24"/>
          <w:lang w:val="fr-BE"/>
        </w:rPr>
        <w:t xml:space="preserve"> et/ou imprimé</w:t>
      </w:r>
      <w:r w:rsidR="00B0057C">
        <w:rPr>
          <w:sz w:val="24"/>
          <w:szCs w:val="24"/>
          <w:lang w:val="fr-BE"/>
        </w:rPr>
        <w:t>,</w:t>
      </w:r>
      <w:r w:rsidR="00C83F11">
        <w:rPr>
          <w:sz w:val="24"/>
          <w:szCs w:val="24"/>
          <w:lang w:val="fr-BE"/>
        </w:rPr>
        <w:t xml:space="preserve"> complété</w:t>
      </w:r>
      <w:r w:rsidR="00B0057C">
        <w:rPr>
          <w:sz w:val="24"/>
          <w:szCs w:val="24"/>
          <w:lang w:val="fr-BE"/>
        </w:rPr>
        <w:t xml:space="preserve"> et renommé </w:t>
      </w:r>
      <w:r w:rsidR="008F0ACC">
        <w:rPr>
          <w:sz w:val="24"/>
          <w:szCs w:val="24"/>
          <w:lang w:val="fr-BE"/>
        </w:rPr>
        <w:t>les documents</w:t>
      </w:r>
      <w:r w:rsidR="00C83F11">
        <w:rPr>
          <w:sz w:val="24"/>
          <w:szCs w:val="24"/>
          <w:lang w:val="fr-BE"/>
        </w:rPr>
        <w:t xml:space="preserve"> </w:t>
      </w:r>
      <w:r w:rsidR="00C2649B" w:rsidRPr="00C83F11">
        <w:rPr>
          <w:sz w:val="24"/>
          <w:szCs w:val="24"/>
          <w:lang w:val="fr-BE"/>
        </w:rPr>
        <w:t>:</w:t>
      </w:r>
    </w:p>
    <w:p w:rsidR="0049780C" w:rsidRPr="00C2649B" w:rsidRDefault="00E11BE1" w:rsidP="00067B73">
      <w:pPr>
        <w:pStyle w:val="Paragraphedeliste"/>
        <w:numPr>
          <w:ilvl w:val="0"/>
          <w:numId w:val="7"/>
        </w:numPr>
        <w:spacing w:after="0"/>
        <w:ind w:left="1560" w:hanging="426"/>
        <w:jc w:val="both"/>
        <w:rPr>
          <w:sz w:val="24"/>
          <w:szCs w:val="24"/>
          <w:lang w:val="fr-BE"/>
        </w:rPr>
      </w:pPr>
      <w:r>
        <w:rPr>
          <w:sz w:val="24"/>
          <w:szCs w:val="24"/>
          <w:lang w:val="fr-BE"/>
        </w:rPr>
        <w:t xml:space="preserve">le document </w:t>
      </w:r>
      <w:r w:rsidR="00C2649B">
        <w:rPr>
          <w:sz w:val="24"/>
          <w:szCs w:val="24"/>
          <w:lang w:val="fr-BE"/>
        </w:rPr>
        <w:t>« </w:t>
      </w:r>
      <w:r w:rsidR="007E2A59">
        <w:rPr>
          <w:sz w:val="24"/>
          <w:szCs w:val="24"/>
          <w:lang w:val="fr-BE"/>
        </w:rPr>
        <w:t>4-D</w:t>
      </w:r>
      <w:r w:rsidR="00C2649B">
        <w:rPr>
          <w:sz w:val="24"/>
          <w:szCs w:val="24"/>
          <w:lang w:val="fr-BE"/>
        </w:rPr>
        <w:t>éclaration sur l’honneur</w:t>
      </w:r>
      <w:r w:rsidR="007E2A59">
        <w:rPr>
          <w:sz w:val="24"/>
          <w:szCs w:val="24"/>
          <w:lang w:val="fr-BE"/>
        </w:rPr>
        <w:t>-Appel 2017-x.docx</w:t>
      </w:r>
      <w:r w:rsidR="00C2649B">
        <w:rPr>
          <w:sz w:val="24"/>
          <w:szCs w:val="24"/>
          <w:lang w:val="fr-BE"/>
        </w:rPr>
        <w:t> » ;</w:t>
      </w:r>
    </w:p>
    <w:p w:rsidR="0049780C" w:rsidRDefault="00067B73" w:rsidP="00067B73">
      <w:pPr>
        <w:pStyle w:val="Paragraphedeliste"/>
        <w:numPr>
          <w:ilvl w:val="0"/>
          <w:numId w:val="7"/>
        </w:numPr>
        <w:spacing w:after="0"/>
        <w:ind w:left="1560" w:hanging="426"/>
        <w:jc w:val="both"/>
        <w:rPr>
          <w:sz w:val="24"/>
          <w:szCs w:val="24"/>
          <w:lang w:val="fr-BE"/>
        </w:rPr>
      </w:pPr>
      <w:r w:rsidRPr="00FA015A">
        <w:rPr>
          <w:sz w:val="24"/>
          <w:lang w:val="fr-BE"/>
        </w:rPr>
        <w:t xml:space="preserve">le </w:t>
      </w:r>
      <w:r>
        <w:rPr>
          <w:sz w:val="24"/>
          <w:lang w:val="fr-BE"/>
        </w:rPr>
        <w:t>document</w:t>
      </w:r>
      <w:r w:rsidRPr="00FA015A">
        <w:rPr>
          <w:sz w:val="24"/>
          <w:lang w:val="fr-BE"/>
        </w:rPr>
        <w:t xml:space="preserve"> </w:t>
      </w:r>
      <w:r w:rsidRPr="00FA015A">
        <w:rPr>
          <w:sz w:val="24"/>
          <w:szCs w:val="24"/>
          <w:lang w:val="fr-BE"/>
        </w:rPr>
        <w:t>« </w:t>
      </w:r>
      <w:r w:rsidR="007E2A59">
        <w:rPr>
          <w:sz w:val="24"/>
          <w:szCs w:val="24"/>
          <w:lang w:val="fr-BE"/>
        </w:rPr>
        <w:t>1-Formulaire d’éligibilité-Appel 2017-</w:t>
      </w:r>
      <w:r w:rsidR="007E2A59" w:rsidRPr="00E9643B">
        <w:rPr>
          <w:b/>
          <w:sz w:val="24"/>
          <w:szCs w:val="24"/>
          <w:lang w:val="fr-BE"/>
        </w:rPr>
        <w:t>x</w:t>
      </w:r>
      <w:r w:rsidR="007E2A59">
        <w:rPr>
          <w:sz w:val="24"/>
          <w:szCs w:val="24"/>
          <w:lang w:val="fr-BE"/>
        </w:rPr>
        <w:t>.docx</w:t>
      </w:r>
      <w:r w:rsidRPr="00FA015A">
        <w:rPr>
          <w:sz w:val="24"/>
          <w:szCs w:val="24"/>
          <w:lang w:val="fr-BE"/>
        </w:rPr>
        <w:t> »</w:t>
      </w:r>
      <w:r w:rsidR="00391193">
        <w:rPr>
          <w:sz w:val="24"/>
          <w:szCs w:val="24"/>
          <w:lang w:val="fr-BE"/>
        </w:rPr>
        <w:t> ;</w:t>
      </w:r>
    </w:p>
    <w:p w:rsidR="007E2A59" w:rsidRDefault="007E2A59" w:rsidP="00067B73">
      <w:pPr>
        <w:pStyle w:val="Paragraphedeliste"/>
        <w:numPr>
          <w:ilvl w:val="0"/>
          <w:numId w:val="7"/>
        </w:numPr>
        <w:spacing w:after="0"/>
        <w:ind w:left="1560" w:hanging="426"/>
        <w:jc w:val="both"/>
        <w:rPr>
          <w:sz w:val="24"/>
          <w:szCs w:val="24"/>
          <w:lang w:val="fr-BE"/>
        </w:rPr>
      </w:pPr>
      <w:r>
        <w:rPr>
          <w:sz w:val="24"/>
          <w:szCs w:val="24"/>
          <w:lang w:val="fr-BE"/>
        </w:rPr>
        <w:t>le document « 2-Formulaire de sélection- Appel 2017-</w:t>
      </w:r>
      <w:r w:rsidRPr="00E9643B">
        <w:rPr>
          <w:b/>
          <w:sz w:val="24"/>
          <w:szCs w:val="24"/>
          <w:lang w:val="fr-BE"/>
        </w:rPr>
        <w:t>x</w:t>
      </w:r>
      <w:r w:rsidR="00E11BE1" w:rsidRPr="00E11BE1">
        <w:rPr>
          <w:sz w:val="24"/>
          <w:szCs w:val="24"/>
          <w:lang w:val="fr-BE"/>
        </w:rPr>
        <w:t>.docx</w:t>
      </w:r>
      <w:r>
        <w:rPr>
          <w:sz w:val="24"/>
          <w:szCs w:val="24"/>
          <w:lang w:val="fr-BE"/>
        </w:rPr>
        <w:t> » ;</w:t>
      </w:r>
    </w:p>
    <w:p w:rsidR="00391193" w:rsidRPr="00C2649B" w:rsidRDefault="00A27DF1" w:rsidP="00067B73">
      <w:pPr>
        <w:pStyle w:val="Paragraphedeliste"/>
        <w:spacing w:after="0"/>
        <w:ind w:left="1134" w:hanging="414"/>
        <w:jc w:val="both"/>
        <w:rPr>
          <w:sz w:val="24"/>
          <w:szCs w:val="24"/>
          <w:lang w:val="fr-BE"/>
        </w:rPr>
      </w:pPr>
      <w:r>
        <w:rPr>
          <w:sz w:val="24"/>
          <w:szCs w:val="24"/>
          <w:lang w:val="fr-BE"/>
        </w:rPr>
        <w:t>2°</w:t>
      </w:r>
      <w:r w:rsidR="00B0057C">
        <w:rPr>
          <w:sz w:val="24"/>
          <w:szCs w:val="24"/>
          <w:lang w:val="fr-BE"/>
        </w:rPr>
        <w:tab/>
      </w:r>
      <w:r w:rsidR="00391193">
        <w:rPr>
          <w:sz w:val="24"/>
          <w:szCs w:val="24"/>
          <w:lang w:val="fr-BE"/>
        </w:rPr>
        <w:t>vous avez réuni</w:t>
      </w:r>
      <w:r w:rsidR="00E11BE1">
        <w:rPr>
          <w:sz w:val="24"/>
          <w:szCs w:val="24"/>
          <w:lang w:val="fr-BE"/>
        </w:rPr>
        <w:t xml:space="preserve">, complété, imprimé et/ou </w:t>
      </w:r>
      <w:r w:rsidR="00391193">
        <w:rPr>
          <w:sz w:val="24"/>
          <w:szCs w:val="24"/>
          <w:lang w:val="fr-BE"/>
        </w:rPr>
        <w:t>scanné l’ensemble des annexes demandées dan</w:t>
      </w:r>
      <w:r w:rsidR="007E2A59">
        <w:rPr>
          <w:sz w:val="24"/>
          <w:szCs w:val="24"/>
          <w:lang w:val="fr-BE"/>
        </w:rPr>
        <w:t>s les conditions d’éligibilités</w:t>
      </w:r>
      <w:r w:rsidR="00391193">
        <w:rPr>
          <w:sz w:val="24"/>
          <w:szCs w:val="24"/>
          <w:lang w:val="fr-BE"/>
        </w:rPr>
        <w:t xml:space="preserve"> et</w:t>
      </w:r>
      <w:r w:rsidR="007E2A59">
        <w:rPr>
          <w:sz w:val="24"/>
          <w:szCs w:val="24"/>
          <w:lang w:val="fr-BE"/>
        </w:rPr>
        <w:t xml:space="preserve"> éventuellement dans le programme d’activité de formation</w:t>
      </w:r>
      <w:r w:rsidR="00865F2B">
        <w:rPr>
          <w:sz w:val="24"/>
          <w:szCs w:val="24"/>
          <w:lang w:val="fr-BE"/>
        </w:rPr>
        <w:t xml:space="preserve">, </w:t>
      </w:r>
      <w:r w:rsidR="00B0057C">
        <w:rPr>
          <w:sz w:val="24"/>
          <w:szCs w:val="24"/>
          <w:lang w:val="fr-BE"/>
        </w:rPr>
        <w:t>vous les avez nommées au nom de votre structure de formation</w:t>
      </w:r>
      <w:r w:rsidR="00865F2B">
        <w:rPr>
          <w:sz w:val="24"/>
          <w:szCs w:val="24"/>
          <w:lang w:val="fr-BE"/>
        </w:rPr>
        <w:t xml:space="preserve"> et vous les avez numérotées</w:t>
      </w:r>
      <w:r w:rsidR="00391193">
        <w:rPr>
          <w:sz w:val="24"/>
          <w:szCs w:val="24"/>
          <w:lang w:val="fr-BE"/>
        </w:rPr>
        <w:t> ;</w:t>
      </w:r>
    </w:p>
    <w:p w:rsidR="00E11BE1" w:rsidRDefault="00A27DF1" w:rsidP="00E11BE1">
      <w:pPr>
        <w:ind w:left="1134" w:hanging="425"/>
        <w:jc w:val="both"/>
        <w:rPr>
          <w:sz w:val="24"/>
          <w:szCs w:val="24"/>
          <w:lang w:val="fr-BE"/>
        </w:rPr>
      </w:pPr>
      <w:r>
        <w:rPr>
          <w:sz w:val="24"/>
          <w:szCs w:val="24"/>
          <w:lang w:val="fr-BE"/>
        </w:rPr>
        <w:t>3°</w:t>
      </w:r>
      <w:r w:rsidR="00B0057C">
        <w:rPr>
          <w:sz w:val="24"/>
          <w:szCs w:val="24"/>
          <w:lang w:val="fr-BE"/>
        </w:rPr>
        <w:tab/>
      </w:r>
      <w:r w:rsidR="00391193">
        <w:rPr>
          <w:sz w:val="24"/>
          <w:szCs w:val="24"/>
          <w:lang w:val="fr-BE"/>
        </w:rPr>
        <w:t>vous avez envoyé l’ensemble des documents à l’adresse</w:t>
      </w:r>
      <w:r w:rsidR="00FC04C3">
        <w:rPr>
          <w:sz w:val="24"/>
          <w:szCs w:val="24"/>
          <w:lang w:val="fr-BE"/>
        </w:rPr>
        <w:t xml:space="preserve"> </w:t>
      </w:r>
      <w:hyperlink r:id="rId10" w:history="1">
        <w:r w:rsidR="007E2A59" w:rsidRPr="00D91EF2">
          <w:rPr>
            <w:rStyle w:val="Lienhypertexte"/>
          </w:rPr>
          <w:t>secretariat.ddvl.rd.dgarne@spw.wallonie.be</w:t>
        </w:r>
      </w:hyperlink>
      <w:r w:rsidRPr="005C7AAA">
        <w:rPr>
          <w:sz w:val="24"/>
          <w:szCs w:val="24"/>
          <w:lang w:val="fr-BE"/>
        </w:rPr>
        <w:t>.</w:t>
      </w:r>
      <w:r w:rsidR="00E11BE1">
        <w:rPr>
          <w:sz w:val="24"/>
          <w:szCs w:val="24"/>
          <w:lang w:val="fr-BE"/>
        </w:rPr>
        <w:t xml:space="preserve"> </w:t>
      </w:r>
      <w:proofErr w:type="gramStart"/>
      <w:r w:rsidR="00E11BE1">
        <w:rPr>
          <w:sz w:val="24"/>
          <w:szCs w:val="24"/>
          <w:lang w:val="fr-BE"/>
        </w:rPr>
        <w:t>et/ou</w:t>
      </w:r>
      <w:proofErr w:type="gramEnd"/>
      <w:r w:rsidR="00E11BE1">
        <w:rPr>
          <w:sz w:val="24"/>
          <w:szCs w:val="24"/>
          <w:lang w:val="fr-BE"/>
        </w:rPr>
        <w:t xml:space="preserve"> à l’adresse postale de l’Administration.</w:t>
      </w:r>
    </w:p>
    <w:p w:rsidR="00B0057C" w:rsidRPr="009A534C" w:rsidRDefault="00B0057C" w:rsidP="009A534C">
      <w:pPr>
        <w:spacing w:after="0"/>
        <w:jc w:val="both"/>
        <w:rPr>
          <w:sz w:val="24"/>
          <w:szCs w:val="24"/>
          <w:lang w:val="fr-BE"/>
        </w:rPr>
      </w:pPr>
    </w:p>
    <w:sectPr w:rsidR="00B0057C" w:rsidRPr="009A534C" w:rsidSect="00772FE4">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E1" w:rsidRDefault="00E11BE1" w:rsidP="0049780C">
      <w:pPr>
        <w:spacing w:after="0" w:line="240" w:lineRule="auto"/>
      </w:pPr>
      <w:r>
        <w:separator/>
      </w:r>
    </w:p>
  </w:endnote>
  <w:endnote w:type="continuationSeparator" w:id="0">
    <w:p w:rsidR="00E11BE1" w:rsidRDefault="00E11BE1" w:rsidP="004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E1" w:rsidRDefault="00E11BE1">
    <w:pPr>
      <w:pStyle w:val="Pieddepage"/>
      <w:jc w:val="right"/>
    </w:pPr>
    <w:r>
      <w:t xml:space="preserve"> Vade-mecum-</w:t>
    </w:r>
    <w:sdt>
      <w:sdtPr>
        <w:id w:val="1287867"/>
        <w:docPartObj>
          <w:docPartGallery w:val="Page Numbers (Bottom of Page)"/>
          <w:docPartUnique/>
        </w:docPartObj>
      </w:sdtPr>
      <w:sdtContent>
        <w:sdt>
          <w:sdtPr>
            <w:id w:val="123787606"/>
            <w:docPartObj>
              <w:docPartGallery w:val="Page Numbers (Top of Page)"/>
              <w:docPartUnique/>
            </w:docPartObj>
          </w:sdtPr>
          <w:sdtContent>
            <w:r>
              <w:t xml:space="preserve">Page </w:t>
            </w:r>
            <w:r w:rsidR="0041736D">
              <w:rPr>
                <w:b/>
                <w:sz w:val="24"/>
                <w:szCs w:val="24"/>
              </w:rPr>
              <w:fldChar w:fldCharType="begin"/>
            </w:r>
            <w:r>
              <w:rPr>
                <w:b/>
              </w:rPr>
              <w:instrText>PAGE</w:instrText>
            </w:r>
            <w:r w:rsidR="0041736D">
              <w:rPr>
                <w:b/>
                <w:sz w:val="24"/>
                <w:szCs w:val="24"/>
              </w:rPr>
              <w:fldChar w:fldCharType="separate"/>
            </w:r>
            <w:r w:rsidR="001B35D2">
              <w:rPr>
                <w:b/>
                <w:noProof/>
              </w:rPr>
              <w:t>6</w:t>
            </w:r>
            <w:r w:rsidR="0041736D">
              <w:rPr>
                <w:b/>
                <w:sz w:val="24"/>
                <w:szCs w:val="24"/>
              </w:rPr>
              <w:fldChar w:fldCharType="end"/>
            </w:r>
            <w:r>
              <w:t xml:space="preserve"> sur </w:t>
            </w:r>
            <w:r w:rsidR="0041736D">
              <w:rPr>
                <w:b/>
                <w:sz w:val="24"/>
                <w:szCs w:val="24"/>
              </w:rPr>
              <w:fldChar w:fldCharType="begin"/>
            </w:r>
            <w:r>
              <w:rPr>
                <w:b/>
              </w:rPr>
              <w:instrText>NUMPAGES</w:instrText>
            </w:r>
            <w:r w:rsidR="0041736D">
              <w:rPr>
                <w:b/>
                <w:sz w:val="24"/>
                <w:szCs w:val="24"/>
              </w:rPr>
              <w:fldChar w:fldCharType="separate"/>
            </w:r>
            <w:r w:rsidR="001B35D2">
              <w:rPr>
                <w:b/>
                <w:noProof/>
              </w:rPr>
              <w:t>8</w:t>
            </w:r>
            <w:r w:rsidR="0041736D">
              <w:rPr>
                <w:b/>
                <w:sz w:val="24"/>
                <w:szCs w:val="24"/>
              </w:rPr>
              <w:fldChar w:fldCharType="end"/>
            </w:r>
          </w:sdtContent>
        </w:sdt>
      </w:sdtContent>
    </w:sdt>
  </w:p>
  <w:p w:rsidR="00E11BE1" w:rsidRDefault="00E11B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E1" w:rsidRDefault="00E11BE1" w:rsidP="0049780C">
      <w:pPr>
        <w:spacing w:after="0" w:line="240" w:lineRule="auto"/>
      </w:pPr>
      <w:r>
        <w:separator/>
      </w:r>
    </w:p>
  </w:footnote>
  <w:footnote w:type="continuationSeparator" w:id="0">
    <w:p w:rsidR="00E11BE1" w:rsidRDefault="00E11BE1" w:rsidP="004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E1" w:rsidRPr="007E647E" w:rsidRDefault="00E11BE1" w:rsidP="00DC6F7B">
    <w:pPr>
      <w:spacing w:after="0"/>
      <w:ind w:left="426" w:hanging="426"/>
      <w:jc w:val="center"/>
      <w:rPr>
        <w:rFonts w:ascii="Calibri" w:eastAsia="Times New Roman" w:hAnsi="Calibri" w:cs="Times New Roman"/>
        <w:i/>
        <w:color w:val="000000"/>
        <w:sz w:val="24"/>
        <w:szCs w:val="28"/>
        <w:lang w:eastAsia="fr-BE"/>
      </w:rPr>
    </w:pPr>
    <w:r>
      <w:rPr>
        <w:noProof/>
        <w:lang w:val="fr-BE" w:eastAsia="fr-BE"/>
      </w:rPr>
      <w:drawing>
        <wp:anchor distT="0" distB="0" distL="114300" distR="114300" simplePos="0" relativeHeight="251659264" behindDoc="0" locked="0" layoutInCell="1" allowOverlap="1">
          <wp:simplePos x="0" y="0"/>
          <wp:positionH relativeFrom="column">
            <wp:posOffset>214630</wp:posOffset>
          </wp:positionH>
          <wp:positionV relativeFrom="paragraph">
            <wp:posOffset>-78105</wp:posOffset>
          </wp:positionV>
          <wp:extent cx="390525" cy="390525"/>
          <wp:effectExtent l="19050" t="0" r="9525" b="0"/>
          <wp:wrapNone/>
          <wp:docPr id="3" name="Image 1" descr="http://chartegraphique.wallonie.be/sites/default/files/PNG/d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egraphique.wallonie.be/sites/default/files/PNG/dgo3.png"/>
                  <pic:cNvPicPr>
                    <a:picLocks noChangeAspect="1" noChangeArrowheads="1"/>
                  </pic:cNvPicPr>
                </pic:nvPicPr>
                <pic:blipFill>
                  <a:blip r:embed="rId1"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Pr>
        <w:noProof/>
        <w:lang w:val="fr-BE" w:eastAsia="fr-BE"/>
      </w:rPr>
      <w:drawing>
        <wp:anchor distT="0" distB="0" distL="114300" distR="114300" simplePos="0" relativeHeight="251660288" behindDoc="0" locked="0" layoutInCell="1" allowOverlap="1">
          <wp:simplePos x="0" y="0"/>
          <wp:positionH relativeFrom="column">
            <wp:posOffset>-594995</wp:posOffset>
          </wp:positionH>
          <wp:positionV relativeFrom="paragraph">
            <wp:posOffset>-78105</wp:posOffset>
          </wp:positionV>
          <wp:extent cx="704850" cy="352425"/>
          <wp:effectExtent l="19050" t="0" r="0" b="0"/>
          <wp:wrapNone/>
          <wp:docPr id="4" name="Image 4" descr="http://chartegraphique.wallonie.be/sites/default/files/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rtegraphique.wallonie.be/sites/default/files/coq_spw_ho.jpg"/>
                  <pic:cNvPicPr>
                    <a:picLocks noChangeAspect="1" noChangeArrowheads="1"/>
                  </pic:cNvPicPr>
                </pic:nvPicPr>
                <pic:blipFill>
                  <a:blip r:embed="rId2"/>
                  <a:srcRect/>
                  <a:stretch>
                    <a:fillRect/>
                  </a:stretch>
                </pic:blipFill>
                <pic:spPr bwMode="auto">
                  <a:xfrm>
                    <a:off x="0" y="0"/>
                    <a:ext cx="704850" cy="352425"/>
                  </a:xfrm>
                  <a:prstGeom prst="rect">
                    <a:avLst/>
                  </a:prstGeom>
                  <a:noFill/>
                  <a:ln w="9525">
                    <a:noFill/>
                    <a:miter lim="800000"/>
                    <a:headEnd/>
                    <a:tailEnd/>
                  </a:ln>
                </pic:spPr>
              </pic:pic>
            </a:graphicData>
          </a:graphic>
        </wp:anchor>
      </w:drawing>
    </w:r>
    <w:r w:rsidRPr="007E647E">
      <w:rPr>
        <w:i/>
        <w:noProof/>
        <w:sz w:val="20"/>
        <w:lang w:val="fr-BE" w:eastAsia="fr-BE"/>
      </w:rPr>
      <w:drawing>
        <wp:anchor distT="0" distB="0" distL="114300" distR="114300" simplePos="0" relativeHeight="251662336" behindDoc="0" locked="0" layoutInCell="1" allowOverlap="1">
          <wp:simplePos x="0" y="0"/>
          <wp:positionH relativeFrom="column">
            <wp:posOffset>214630</wp:posOffset>
          </wp:positionH>
          <wp:positionV relativeFrom="paragraph">
            <wp:posOffset>-78105</wp:posOffset>
          </wp:positionV>
          <wp:extent cx="390525" cy="390525"/>
          <wp:effectExtent l="19050" t="0" r="9525" b="0"/>
          <wp:wrapNone/>
          <wp:docPr id="1" name="Image 1" descr="http://chartegraphique.wallonie.be/sites/default/files/PNG/d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egraphique.wallonie.be/sites/default/files/PNG/dgo3.png"/>
                  <pic:cNvPicPr>
                    <a:picLocks noChangeAspect="1" noChangeArrowheads="1"/>
                  </pic:cNvPicPr>
                </pic:nvPicPr>
                <pic:blipFill>
                  <a:blip r:embed="rId1"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sidRPr="007E647E">
      <w:rPr>
        <w:i/>
        <w:noProof/>
        <w:sz w:val="20"/>
        <w:lang w:val="fr-BE" w:eastAsia="fr-BE"/>
      </w:rPr>
      <w:drawing>
        <wp:anchor distT="0" distB="0" distL="114300" distR="114300" simplePos="0" relativeHeight="251663360" behindDoc="0" locked="0" layoutInCell="1" allowOverlap="1">
          <wp:simplePos x="0" y="0"/>
          <wp:positionH relativeFrom="column">
            <wp:posOffset>-594995</wp:posOffset>
          </wp:positionH>
          <wp:positionV relativeFrom="paragraph">
            <wp:posOffset>-78105</wp:posOffset>
          </wp:positionV>
          <wp:extent cx="704850" cy="352425"/>
          <wp:effectExtent l="19050" t="0" r="0" b="0"/>
          <wp:wrapNone/>
          <wp:docPr id="2" name="Image 4" descr="http://chartegraphique.wallonie.be/sites/default/files/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rtegraphique.wallonie.be/sites/default/files/coq_spw_ho.jpg"/>
                  <pic:cNvPicPr>
                    <a:picLocks noChangeAspect="1" noChangeArrowheads="1"/>
                  </pic:cNvPicPr>
                </pic:nvPicPr>
                <pic:blipFill>
                  <a:blip r:embed="rId2"/>
                  <a:srcRect/>
                  <a:stretch>
                    <a:fillRect/>
                  </a:stretch>
                </pic:blipFill>
                <pic:spPr bwMode="auto">
                  <a:xfrm>
                    <a:off x="0" y="0"/>
                    <a:ext cx="704850" cy="352425"/>
                  </a:xfrm>
                  <a:prstGeom prst="rect">
                    <a:avLst/>
                  </a:prstGeom>
                  <a:noFill/>
                  <a:ln w="9525">
                    <a:noFill/>
                    <a:miter lim="800000"/>
                    <a:headEnd/>
                    <a:tailEnd/>
                  </a:ln>
                </pic:spPr>
              </pic:pic>
            </a:graphicData>
          </a:graphic>
        </wp:anchor>
      </w:drawing>
    </w:r>
    <w:r w:rsidRPr="007E647E">
      <w:rPr>
        <w:rFonts w:ascii="Calibri" w:eastAsia="Times New Roman" w:hAnsi="Calibri" w:cs="Times New Roman"/>
        <w:i/>
        <w:color w:val="000000"/>
        <w:sz w:val="24"/>
        <w:szCs w:val="28"/>
        <w:lang w:eastAsia="fr-BE"/>
      </w:rPr>
      <w:t xml:space="preserve">Appel à projets 2017 </w:t>
    </w:r>
  </w:p>
  <w:p w:rsidR="00E11BE1" w:rsidRPr="00DC6F7B" w:rsidRDefault="00E11BE1" w:rsidP="00DC6F7B">
    <w:pPr>
      <w:spacing w:after="0"/>
      <w:ind w:left="426" w:hanging="426"/>
      <w:jc w:val="center"/>
      <w:rPr>
        <w:rFonts w:ascii="Calibri" w:eastAsia="Times New Roman" w:hAnsi="Calibri" w:cs="Times New Roman"/>
        <w:i/>
        <w:color w:val="000000"/>
        <w:sz w:val="24"/>
        <w:szCs w:val="28"/>
        <w:lang w:eastAsia="fr-BE"/>
      </w:rPr>
    </w:pPr>
    <w:r w:rsidRPr="007E647E">
      <w:rPr>
        <w:rFonts w:ascii="Calibri" w:eastAsia="Times New Roman" w:hAnsi="Calibri" w:cs="Times New Roman"/>
        <w:i/>
        <w:color w:val="000000"/>
        <w:sz w:val="24"/>
        <w:szCs w:val="28"/>
        <w:lang w:eastAsia="fr-BE"/>
      </w:rPr>
      <w:t>« Formations hobbyistes horticoles et du petit élevage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B1693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BE1654B"/>
    <w:multiLevelType w:val="hybridMultilevel"/>
    <w:tmpl w:val="8BE0B4CC"/>
    <w:lvl w:ilvl="0" w:tplc="CA26A6E8">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E8D5724"/>
    <w:multiLevelType w:val="hybridMultilevel"/>
    <w:tmpl w:val="740AFE3A"/>
    <w:lvl w:ilvl="0" w:tplc="1AB25E44">
      <w:start w:val="1"/>
      <w:numFmt w:val="decimal"/>
      <w:lvlText w:val="%1."/>
      <w:lvlJc w:val="left"/>
      <w:pPr>
        <w:ind w:left="720" w:hanging="360"/>
      </w:pPr>
      <w:rPr>
        <w:rFonts w:ascii="Calibri" w:hAnsi="Calibri" w:hint="default"/>
        <w:strike w:val="0"/>
        <w:dstrike w:val="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955F86"/>
    <w:multiLevelType w:val="hybridMultilevel"/>
    <w:tmpl w:val="A420D9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4857EAD"/>
    <w:multiLevelType w:val="multilevel"/>
    <w:tmpl w:val="2736AA1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7">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11"/>
  </w:num>
  <w:num w:numId="5">
    <w:abstractNumId w:val="1"/>
  </w:num>
  <w:num w:numId="6">
    <w:abstractNumId w:val="4"/>
  </w:num>
  <w:num w:numId="7">
    <w:abstractNumId w:val="13"/>
  </w:num>
  <w:num w:numId="8">
    <w:abstractNumId w:val="17"/>
  </w:num>
  <w:num w:numId="9">
    <w:abstractNumId w:val="0"/>
  </w:num>
  <w:num w:numId="10">
    <w:abstractNumId w:val="16"/>
  </w:num>
  <w:num w:numId="11">
    <w:abstractNumId w:val="5"/>
  </w:num>
  <w:num w:numId="12">
    <w:abstractNumId w:val="14"/>
  </w:num>
  <w:num w:numId="13">
    <w:abstractNumId w:val="8"/>
  </w:num>
  <w:num w:numId="14">
    <w:abstractNumId w:val="7"/>
  </w:num>
  <w:num w:numId="15">
    <w:abstractNumId w:val="15"/>
  </w:num>
  <w:num w:numId="16">
    <w:abstractNumId w:val="3"/>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46F38"/>
    <w:rsid w:val="0001066E"/>
    <w:rsid w:val="00013EF9"/>
    <w:rsid w:val="00023991"/>
    <w:rsid w:val="00026D55"/>
    <w:rsid w:val="00027464"/>
    <w:rsid w:val="00032D8C"/>
    <w:rsid w:val="00046F38"/>
    <w:rsid w:val="00054B86"/>
    <w:rsid w:val="000633AF"/>
    <w:rsid w:val="00067B73"/>
    <w:rsid w:val="00072DBF"/>
    <w:rsid w:val="0008287B"/>
    <w:rsid w:val="000A3720"/>
    <w:rsid w:val="000C08A8"/>
    <w:rsid w:val="000C454B"/>
    <w:rsid w:val="000C5EE9"/>
    <w:rsid w:val="000D0715"/>
    <w:rsid w:val="000E1EB5"/>
    <w:rsid w:val="00101DF2"/>
    <w:rsid w:val="00105572"/>
    <w:rsid w:val="001166C1"/>
    <w:rsid w:val="00117F92"/>
    <w:rsid w:val="001509AD"/>
    <w:rsid w:val="00164DFA"/>
    <w:rsid w:val="001A58FF"/>
    <w:rsid w:val="001B1688"/>
    <w:rsid w:val="001B35D2"/>
    <w:rsid w:val="001B62F8"/>
    <w:rsid w:val="001D49BD"/>
    <w:rsid w:val="001E34C7"/>
    <w:rsid w:val="00217B8E"/>
    <w:rsid w:val="00225CBD"/>
    <w:rsid w:val="00260477"/>
    <w:rsid w:val="002607F7"/>
    <w:rsid w:val="002634A8"/>
    <w:rsid w:val="002662B6"/>
    <w:rsid w:val="002A195B"/>
    <w:rsid w:val="002D55E2"/>
    <w:rsid w:val="00317183"/>
    <w:rsid w:val="00337BEB"/>
    <w:rsid w:val="0034397B"/>
    <w:rsid w:val="0034680B"/>
    <w:rsid w:val="003504E4"/>
    <w:rsid w:val="00355AF7"/>
    <w:rsid w:val="0035752D"/>
    <w:rsid w:val="00391193"/>
    <w:rsid w:val="003A3598"/>
    <w:rsid w:val="003B1C18"/>
    <w:rsid w:val="003B6E32"/>
    <w:rsid w:val="004024DB"/>
    <w:rsid w:val="004061DA"/>
    <w:rsid w:val="0041736D"/>
    <w:rsid w:val="0043684A"/>
    <w:rsid w:val="00443703"/>
    <w:rsid w:val="00462D59"/>
    <w:rsid w:val="00491FA4"/>
    <w:rsid w:val="00496571"/>
    <w:rsid w:val="0049780C"/>
    <w:rsid w:val="004A0AF9"/>
    <w:rsid w:val="004A7070"/>
    <w:rsid w:val="004B6101"/>
    <w:rsid w:val="004C5C72"/>
    <w:rsid w:val="004D1A7F"/>
    <w:rsid w:val="004D1C89"/>
    <w:rsid w:val="004D7C96"/>
    <w:rsid w:val="004E23A4"/>
    <w:rsid w:val="004E2835"/>
    <w:rsid w:val="004F5578"/>
    <w:rsid w:val="00525E77"/>
    <w:rsid w:val="00576875"/>
    <w:rsid w:val="0059130A"/>
    <w:rsid w:val="005A3FC0"/>
    <w:rsid w:val="005C7AAA"/>
    <w:rsid w:val="005E3866"/>
    <w:rsid w:val="005E5B0B"/>
    <w:rsid w:val="005E75EF"/>
    <w:rsid w:val="005E7DDB"/>
    <w:rsid w:val="00663F9F"/>
    <w:rsid w:val="00672F45"/>
    <w:rsid w:val="00686868"/>
    <w:rsid w:val="00691531"/>
    <w:rsid w:val="006A1DF8"/>
    <w:rsid w:val="006B708D"/>
    <w:rsid w:val="006C5A07"/>
    <w:rsid w:val="006D2E99"/>
    <w:rsid w:val="006D5ED4"/>
    <w:rsid w:val="006E56F0"/>
    <w:rsid w:val="006F67EA"/>
    <w:rsid w:val="00701442"/>
    <w:rsid w:val="00701F05"/>
    <w:rsid w:val="007043EE"/>
    <w:rsid w:val="00730FFA"/>
    <w:rsid w:val="0073194F"/>
    <w:rsid w:val="00737554"/>
    <w:rsid w:val="00743B7B"/>
    <w:rsid w:val="00761FD0"/>
    <w:rsid w:val="00772FE4"/>
    <w:rsid w:val="007805C0"/>
    <w:rsid w:val="007869F0"/>
    <w:rsid w:val="00787704"/>
    <w:rsid w:val="007A7B69"/>
    <w:rsid w:val="007C43C9"/>
    <w:rsid w:val="007C47BF"/>
    <w:rsid w:val="007E2A59"/>
    <w:rsid w:val="007F3F78"/>
    <w:rsid w:val="00816779"/>
    <w:rsid w:val="00820EAC"/>
    <w:rsid w:val="00847738"/>
    <w:rsid w:val="0085731D"/>
    <w:rsid w:val="0086438A"/>
    <w:rsid w:val="00865F2B"/>
    <w:rsid w:val="00867C1B"/>
    <w:rsid w:val="008745E3"/>
    <w:rsid w:val="0088793E"/>
    <w:rsid w:val="00897D17"/>
    <w:rsid w:val="008A30F5"/>
    <w:rsid w:val="008E0531"/>
    <w:rsid w:val="008F0ACC"/>
    <w:rsid w:val="0091444B"/>
    <w:rsid w:val="00916C08"/>
    <w:rsid w:val="00934C7B"/>
    <w:rsid w:val="009418FD"/>
    <w:rsid w:val="00952136"/>
    <w:rsid w:val="00974A3B"/>
    <w:rsid w:val="0097766E"/>
    <w:rsid w:val="00991765"/>
    <w:rsid w:val="00992FDB"/>
    <w:rsid w:val="009A534C"/>
    <w:rsid w:val="009B0AD2"/>
    <w:rsid w:val="009B7195"/>
    <w:rsid w:val="009D1209"/>
    <w:rsid w:val="009D1AB7"/>
    <w:rsid w:val="009F1FBA"/>
    <w:rsid w:val="00A27DF1"/>
    <w:rsid w:val="00A50956"/>
    <w:rsid w:val="00A55DE4"/>
    <w:rsid w:val="00A72923"/>
    <w:rsid w:val="00A72FC0"/>
    <w:rsid w:val="00AB47D9"/>
    <w:rsid w:val="00AC23BE"/>
    <w:rsid w:val="00AD0BD5"/>
    <w:rsid w:val="00AE02BC"/>
    <w:rsid w:val="00B0057C"/>
    <w:rsid w:val="00B14B67"/>
    <w:rsid w:val="00B22A00"/>
    <w:rsid w:val="00B34746"/>
    <w:rsid w:val="00B8545A"/>
    <w:rsid w:val="00BA05FB"/>
    <w:rsid w:val="00BC7C1E"/>
    <w:rsid w:val="00BD66C0"/>
    <w:rsid w:val="00BE29E1"/>
    <w:rsid w:val="00C25152"/>
    <w:rsid w:val="00C2649B"/>
    <w:rsid w:val="00C30561"/>
    <w:rsid w:val="00C316DC"/>
    <w:rsid w:val="00C34C0B"/>
    <w:rsid w:val="00C479E5"/>
    <w:rsid w:val="00C67062"/>
    <w:rsid w:val="00C71D1E"/>
    <w:rsid w:val="00C83F11"/>
    <w:rsid w:val="00C84787"/>
    <w:rsid w:val="00CA19CC"/>
    <w:rsid w:val="00CD078F"/>
    <w:rsid w:val="00CD7914"/>
    <w:rsid w:val="00CE142E"/>
    <w:rsid w:val="00CE64DE"/>
    <w:rsid w:val="00D04672"/>
    <w:rsid w:val="00D13552"/>
    <w:rsid w:val="00D23D12"/>
    <w:rsid w:val="00D25836"/>
    <w:rsid w:val="00D37877"/>
    <w:rsid w:val="00D42A0B"/>
    <w:rsid w:val="00D54B4D"/>
    <w:rsid w:val="00D728DB"/>
    <w:rsid w:val="00D91EF2"/>
    <w:rsid w:val="00DB5B41"/>
    <w:rsid w:val="00DC6F7B"/>
    <w:rsid w:val="00DE52BE"/>
    <w:rsid w:val="00DF16EB"/>
    <w:rsid w:val="00DF1999"/>
    <w:rsid w:val="00E11BE1"/>
    <w:rsid w:val="00E20E81"/>
    <w:rsid w:val="00E22411"/>
    <w:rsid w:val="00E35E9F"/>
    <w:rsid w:val="00E5029D"/>
    <w:rsid w:val="00E64968"/>
    <w:rsid w:val="00E66DA4"/>
    <w:rsid w:val="00E7208C"/>
    <w:rsid w:val="00E75F44"/>
    <w:rsid w:val="00E867C4"/>
    <w:rsid w:val="00E9643B"/>
    <w:rsid w:val="00ED1F2C"/>
    <w:rsid w:val="00ED7A35"/>
    <w:rsid w:val="00EE4DBD"/>
    <w:rsid w:val="00EF3516"/>
    <w:rsid w:val="00F03BDC"/>
    <w:rsid w:val="00F20CCA"/>
    <w:rsid w:val="00F22106"/>
    <w:rsid w:val="00F33C30"/>
    <w:rsid w:val="00F51018"/>
    <w:rsid w:val="00F54C29"/>
    <w:rsid w:val="00F55109"/>
    <w:rsid w:val="00F61A50"/>
    <w:rsid w:val="00F62D50"/>
    <w:rsid w:val="00F65238"/>
    <w:rsid w:val="00F9628E"/>
    <w:rsid w:val="00FA015A"/>
    <w:rsid w:val="00FC04C3"/>
    <w:rsid w:val="00FC6D90"/>
    <w:rsid w:val="00FD34C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semiHidden/>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s>
</file>

<file path=word/webSettings.xml><?xml version="1.0" encoding="utf-8"?>
<w:webSettings xmlns:r="http://schemas.openxmlformats.org/officeDocument/2006/relationships" xmlns:w="http://schemas.openxmlformats.org/wordprocessingml/2006/main">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dvl.rd.dgarne@spw.walloni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ddvl.rd.dgarne@spw.wallonie.be" TargetMode="External"/><Relationship Id="rId4" Type="http://schemas.openxmlformats.org/officeDocument/2006/relationships/settings" Target="settings.xml"/><Relationship Id="rId9" Type="http://schemas.openxmlformats.org/officeDocument/2006/relationships/hyperlink" Target="http://agriculture.wallonie.be/formationhobbyis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A0E46-12AF-4397-A0C4-C45EF89E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1699</Words>
  <Characters>9348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VD</cp:lastModifiedBy>
  <cp:revision>11</cp:revision>
  <cp:lastPrinted>2017-03-22T15:07:00Z</cp:lastPrinted>
  <dcterms:created xsi:type="dcterms:W3CDTF">2017-03-22T13:30:00Z</dcterms:created>
  <dcterms:modified xsi:type="dcterms:W3CDTF">2017-03-24T07:31:00Z</dcterms:modified>
</cp:coreProperties>
</file>